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spacing w:line="600" w:lineRule="exact"/>
        <w:jc w:val="center"/>
        <w:rPr>
          <w:rFonts w:hint="eastAsia" w:ascii="方正小标宋简体" w:hAnsi="方正小标宋简体" w:eastAsia="方正小标宋简体" w:cs="方正小标宋简体"/>
          <w:b w:val="0"/>
          <w:bCs w:val="0"/>
          <w:sz w:val="44"/>
          <w:szCs w:val="44"/>
          <w:lang w:val="en-US" w:eastAsia="zh-CN"/>
        </w:rPr>
      </w:pPr>
    </w:p>
    <w:p>
      <w:pPr>
        <w:spacing w:line="60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第139届</w:t>
      </w:r>
      <w:r>
        <w:rPr>
          <w:rFonts w:hint="eastAsia" w:ascii="方正小标宋简体" w:hAnsi="方正小标宋简体" w:eastAsia="方正小标宋简体" w:cs="方正小标宋简体"/>
          <w:b w:val="0"/>
          <w:bCs w:val="0"/>
          <w:sz w:val="44"/>
          <w:szCs w:val="44"/>
        </w:rPr>
        <w:t>广交会音乐美食节</w:t>
      </w:r>
      <w:r>
        <w:rPr>
          <w:rFonts w:hint="eastAsia" w:ascii="方正小标宋简体" w:hAnsi="方正小标宋简体" w:eastAsia="方正小标宋简体" w:cs="方正小标宋简体"/>
          <w:b w:val="0"/>
          <w:bCs w:val="0"/>
          <w:sz w:val="44"/>
          <w:szCs w:val="44"/>
          <w:lang w:val="en-US" w:eastAsia="zh-CN"/>
        </w:rPr>
        <w:t>D区活动</w:t>
      </w:r>
    </w:p>
    <w:p>
      <w:pPr>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合作伙伴</w:t>
      </w:r>
      <w:r>
        <w:rPr>
          <w:rFonts w:hint="eastAsia" w:ascii="方正小标宋简体" w:hAnsi="方正小标宋简体" w:eastAsia="方正小标宋简体" w:cs="方正小标宋简体"/>
          <w:b w:val="0"/>
          <w:bCs w:val="0"/>
          <w:sz w:val="44"/>
          <w:szCs w:val="44"/>
        </w:rPr>
        <w:t>遴选需求书</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小标宋简体" w:hAnsi="方正小标宋简体" w:eastAsia="方正小标宋简体" w:cs="方正小标宋简体"/>
          <w:b w:val="0"/>
          <w:bCs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rPr>
      </w:pPr>
      <w:r>
        <w:rPr>
          <w:rFonts w:hint="eastAsia" w:ascii="仿宋_GB2312" w:hAnsi="仿宋_GB2312" w:eastAsia="仿宋_GB2312" w:cs="仿宋_GB2312"/>
          <w:b w:val="0"/>
          <w:bCs w:val="0"/>
          <w:sz w:val="32"/>
          <w:szCs w:val="32"/>
          <w:lang w:val="en-US" w:eastAsia="zh-CN"/>
        </w:rPr>
        <w:t>广交会音乐美食节是广交会活动子品牌，集</w:t>
      </w:r>
      <w:r>
        <w:rPr>
          <w:rFonts w:hint="eastAsia" w:ascii="仿宋_GB2312" w:hAnsi="仿宋_GB2312" w:eastAsia="仿宋_GB2312" w:cs="仿宋_GB2312"/>
          <w:b w:val="0"/>
          <w:bCs w:val="0"/>
          <w:sz w:val="32"/>
          <w:szCs w:val="32"/>
        </w:rPr>
        <w:t>音乐表演、美食文化、互动体验于一体，现面向社会公开遴选具备专业资质与丰富经验的</w:t>
      </w:r>
      <w:r>
        <w:rPr>
          <w:rFonts w:hint="eastAsia" w:ascii="仿宋_GB2312" w:hAnsi="仿宋_GB2312" w:eastAsia="仿宋_GB2312" w:cs="仿宋_GB2312"/>
          <w:b w:val="0"/>
          <w:bCs w:val="0"/>
          <w:sz w:val="32"/>
          <w:szCs w:val="32"/>
          <w:lang w:val="en-US" w:eastAsia="zh-CN"/>
        </w:rPr>
        <w:t>合作伙伴</w:t>
      </w:r>
      <w:r>
        <w:rPr>
          <w:rFonts w:hint="eastAsia" w:ascii="仿宋_GB2312" w:hAnsi="仿宋_GB2312" w:eastAsia="仿宋_GB2312" w:cs="仿宋_GB2312"/>
          <w:b w:val="0"/>
          <w:bCs w:val="0"/>
          <w:sz w:val="32"/>
          <w:szCs w:val="32"/>
        </w:rPr>
        <w:t>，策划、执行第139届广交会音乐美食节D区活动。</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广交会音乐美食节</w:t>
      </w:r>
      <w:r>
        <w:rPr>
          <w:rFonts w:hint="eastAsia" w:ascii="黑体" w:hAnsi="黑体" w:eastAsia="黑体" w:cs="黑体"/>
          <w:sz w:val="32"/>
          <w:szCs w:val="32"/>
        </w:rPr>
        <w:t>背景</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广交会重点打造的配套活动品牌“广交会音乐美食节”，</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由广东广交会新大地会展服务有限公司主办，以音乐、美食、表演等为载体服务展客商、城市、国家。自第134届</w:t>
      </w:r>
      <w:r>
        <w:rPr>
          <w:rFonts w:hint="eastAsia" w:ascii="仿宋_GB2312" w:hAnsi="仿宋_GB2312" w:eastAsia="仿宋_GB2312" w:cs="仿宋_GB2312"/>
          <w:b w:val="0"/>
          <w:bCs w:val="0"/>
          <w:sz w:val="32"/>
          <w:szCs w:val="32"/>
          <w:lang w:val="en-US" w:eastAsia="zh-CN"/>
        </w:rPr>
        <w:t>广交会</w:t>
      </w:r>
      <w:r>
        <w:rPr>
          <w:rFonts w:hint="eastAsia" w:ascii="仿宋_GB2312" w:hAnsi="仿宋_GB2312" w:eastAsia="仿宋_GB2312" w:cs="仿宋_GB2312"/>
          <w:b w:val="0"/>
          <w:bCs w:val="0"/>
          <w:sz w:val="32"/>
          <w:szCs w:val="32"/>
        </w:rPr>
        <w:t>首次</w:t>
      </w:r>
      <w:r>
        <w:rPr>
          <w:rFonts w:hint="eastAsia" w:ascii="仿宋_GB2312" w:hAnsi="仿宋_GB2312" w:eastAsia="仿宋_GB2312" w:cs="仿宋_GB2312"/>
          <w:b w:val="0"/>
          <w:bCs w:val="0"/>
          <w:sz w:val="32"/>
          <w:szCs w:val="32"/>
          <w:lang w:val="en-US" w:eastAsia="zh-CN"/>
        </w:rPr>
        <w:t>在A区中庭花园</w:t>
      </w:r>
      <w:r>
        <w:rPr>
          <w:rFonts w:hint="eastAsia" w:ascii="仿宋_GB2312" w:hAnsi="仿宋_GB2312" w:eastAsia="仿宋_GB2312" w:cs="仿宋_GB2312"/>
          <w:b w:val="0"/>
          <w:bCs w:val="0"/>
          <w:sz w:val="32"/>
          <w:szCs w:val="32"/>
        </w:rPr>
        <w:t>举办以来，在经贸对接、人文交流、品牌推广、区域（城市）城市推荐、老字号活动等方面亮点纷呈。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第137届</w:t>
      </w:r>
      <w:r>
        <w:rPr>
          <w:rFonts w:hint="eastAsia" w:ascii="仿宋_GB2312" w:hAnsi="仿宋_GB2312" w:eastAsia="仿宋_GB2312" w:cs="仿宋_GB2312"/>
          <w:b w:val="0"/>
          <w:bCs w:val="0"/>
          <w:sz w:val="32"/>
          <w:szCs w:val="32"/>
          <w:lang w:val="en-US" w:eastAsia="zh-CN"/>
        </w:rPr>
        <w:t>广交会</w:t>
      </w:r>
      <w:r>
        <w:rPr>
          <w:rFonts w:hint="eastAsia" w:ascii="仿宋_GB2312" w:hAnsi="仿宋_GB2312" w:eastAsia="仿宋_GB2312" w:cs="仿宋_GB2312"/>
          <w:b w:val="0"/>
          <w:bCs w:val="0"/>
          <w:sz w:val="32"/>
          <w:szCs w:val="32"/>
        </w:rPr>
        <w:t>在展馆D区广交会堂西侧中心广场举办的广交会音乐美食节“食在广州嘉年华”活动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以下简称D区活动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是广交会首次突破传统产品贸易模式，设立餐饮美食主题内容板块。活动现场，餐饮品牌不仅能现场制作、展示美食，吸引国内外客商品尝购买特色美食产品，还通过活动进一步引流国内外客商到品牌门店进行消费，借势广交会短期高效带动门店收入增长，向境外客商弘扬广州美食文化。</w:t>
      </w:r>
      <w:r>
        <w:rPr>
          <w:rFonts w:hint="eastAsia" w:ascii="方正仿宋_GB2312" w:hAnsi="方正仿宋_GB2312" w:eastAsia="方正仿宋_GB2312" w:cs="方正仿宋_GB2312"/>
          <w:b w:val="0"/>
          <w:bCs w:val="0"/>
          <w:sz w:val="32"/>
          <w:szCs w:val="32"/>
          <w:lang w:val="en-US" w:eastAsia="zh-CN"/>
        </w:rPr>
        <w:t>D区广交会音乐美食节以“食在广州”为主题已持续举办两届，得到了广泛关注及好评。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二、活动信息</w:t>
      </w:r>
    </w:p>
    <w:p>
      <w:pPr>
        <w:pStyle w:val="6"/>
        <w:numPr>
          <w:ilvl w:val="0"/>
          <w:numId w:val="2"/>
        </w:numPr>
        <w:ind w:left="0" w:leftChars="0" w:firstLine="420" w:firstLineChars="0"/>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活动时间。</w:t>
      </w:r>
    </w:p>
    <w:p>
      <w:pPr>
        <w:pStyle w:val="6"/>
        <w:numPr>
          <w:ilvl w:val="-1"/>
          <w:numId w:val="0"/>
        </w:numPr>
        <w:ind w:left="0" w:leftChars="0" w:firstLine="640" w:firstLineChars="200"/>
        <w:rPr>
          <w:rFonts w:hint="eastAsia" w:ascii="仿宋_GB2312" w:hAnsi="仿宋" w:eastAsia="仿宋_GB2312" w:cs="仿宋"/>
          <w:sz w:val="32"/>
          <w:szCs w:val="32"/>
          <w:lang w:eastAsia="zh-CN"/>
        </w:rPr>
      </w:pPr>
      <w:r>
        <w:rPr>
          <w:rFonts w:hint="eastAsia" w:ascii="仿宋_GB2312" w:hAnsi="仿宋_GB2312" w:eastAsia="仿宋_GB2312" w:cs="仿宋_GB2312"/>
          <w:sz w:val="32"/>
          <w:szCs w:val="32"/>
          <w:lang w:val="en-US" w:eastAsia="zh-CN"/>
        </w:rPr>
        <w:t>第139届广交会</w:t>
      </w:r>
      <w:r>
        <w:rPr>
          <w:rFonts w:hint="eastAsia" w:ascii="仿宋_GB2312" w:hAnsi="仿宋" w:eastAsia="仿宋_GB2312" w:cs="仿宋"/>
          <w:sz w:val="32"/>
          <w:szCs w:val="32"/>
        </w:rPr>
        <w:t>每期前4天12:00—18：00，每期最后一天12:00-14:00</w:t>
      </w:r>
      <w:r>
        <w:rPr>
          <w:rFonts w:hint="eastAsia" w:ascii="仿宋_GB2312" w:hAnsi="仿宋" w:eastAsia="仿宋_GB2312" w:cs="仿宋"/>
          <w:sz w:val="32"/>
          <w:szCs w:val="32"/>
          <w:lang w:eastAsia="zh-CN"/>
        </w:rPr>
        <w:t>。</w:t>
      </w:r>
    </w:p>
    <w:p>
      <w:pPr>
        <w:pStyle w:val="6"/>
        <w:numPr>
          <w:ilvl w:val="0"/>
          <w:numId w:val="2"/>
        </w:numPr>
        <w:ind w:left="0" w:leftChars="0" w:firstLine="420" w:firstLineChars="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活动地点。</w:t>
      </w:r>
    </w:p>
    <w:p>
      <w:pPr>
        <w:pStyle w:val="6"/>
        <w:numPr>
          <w:ilvl w:val="-1"/>
          <w:numId w:val="0"/>
        </w:numPr>
        <w:ind w:left="0" w:leftChars="0"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广交会展馆</w:t>
      </w:r>
      <w:r>
        <w:rPr>
          <w:rFonts w:hint="eastAsia" w:ascii="仿宋_GB2312" w:hAnsi="仿宋" w:eastAsia="仿宋_GB2312" w:cs="仿宋"/>
          <w:sz w:val="32"/>
          <w:szCs w:val="32"/>
        </w:rPr>
        <w:t>D区广交会堂西侧中心广场</w:t>
      </w:r>
      <w:r>
        <w:rPr>
          <w:rFonts w:hint="eastAsia" w:ascii="仿宋_GB2312" w:hAnsi="仿宋" w:eastAsia="仿宋_GB2312" w:cs="仿宋"/>
          <w:sz w:val="32"/>
          <w:szCs w:val="32"/>
          <w:lang w:eastAsia="zh-CN"/>
        </w:rPr>
        <w:t>。</w:t>
      </w:r>
    </w:p>
    <w:p>
      <w:pPr>
        <w:pStyle w:val="6"/>
        <w:numPr>
          <w:ilvl w:val="0"/>
          <w:numId w:val="2"/>
        </w:numPr>
        <w:ind w:left="0" w:leftChars="0" w:firstLine="420" w:firstLineChars="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活动内容。</w:t>
      </w:r>
    </w:p>
    <w:p>
      <w:pPr>
        <w:pStyle w:val="6"/>
        <w:numPr>
          <w:ilvl w:val="-1"/>
          <w:numId w:val="0"/>
        </w:numPr>
        <w:ind w:left="0" w:leftChars="0" w:firstLine="640" w:firstLineChars="200"/>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重点展示“食在广州”</w:t>
      </w:r>
      <w:r>
        <w:rPr>
          <w:rFonts w:hint="eastAsia" w:ascii="仿宋_GB2312" w:hAnsi="仿宋" w:eastAsia="仿宋_GB2312" w:cs="仿宋"/>
          <w:sz w:val="32"/>
          <w:szCs w:val="32"/>
          <w:lang w:val="en-US" w:eastAsia="zh-CN"/>
        </w:rPr>
        <w:t>“食在广东”“粤味21”</w:t>
      </w:r>
      <w:r>
        <w:rPr>
          <w:rFonts w:hint="default" w:ascii="仿宋_GB2312" w:hAnsi="仿宋" w:eastAsia="仿宋_GB2312" w:cs="仿宋"/>
          <w:sz w:val="32"/>
          <w:szCs w:val="32"/>
          <w:lang w:val="en-US" w:eastAsia="zh-CN"/>
        </w:rPr>
        <w:t>的美食特色文化，以广州</w:t>
      </w:r>
      <w:r>
        <w:rPr>
          <w:rFonts w:hint="eastAsia" w:ascii="仿宋_GB2312" w:hAnsi="仿宋" w:eastAsia="仿宋_GB2312" w:cs="仿宋"/>
          <w:sz w:val="32"/>
          <w:szCs w:val="32"/>
          <w:lang w:val="en-US" w:eastAsia="zh-CN"/>
        </w:rPr>
        <w:t>或广东</w:t>
      </w:r>
      <w:r>
        <w:rPr>
          <w:rFonts w:hint="default" w:ascii="仿宋_GB2312" w:hAnsi="仿宋" w:eastAsia="仿宋_GB2312" w:cs="仿宋"/>
          <w:sz w:val="32"/>
          <w:szCs w:val="32"/>
          <w:lang w:val="en-US" w:eastAsia="zh-CN"/>
        </w:rPr>
        <w:t>知名酒店、星级餐厅为主体，推出广州</w:t>
      </w:r>
      <w:r>
        <w:rPr>
          <w:rFonts w:hint="eastAsia" w:ascii="仿宋_GB2312" w:hAnsi="仿宋" w:eastAsia="仿宋_GB2312" w:cs="仿宋"/>
          <w:sz w:val="32"/>
          <w:szCs w:val="32"/>
          <w:lang w:val="en-US" w:eastAsia="zh-CN"/>
        </w:rPr>
        <w:t>或广东</w:t>
      </w:r>
      <w:r>
        <w:rPr>
          <w:rFonts w:hint="default" w:ascii="仿宋_GB2312" w:hAnsi="仿宋" w:eastAsia="仿宋_GB2312" w:cs="仿宋"/>
          <w:sz w:val="32"/>
          <w:szCs w:val="32"/>
          <w:lang w:val="en-US" w:eastAsia="zh-CN"/>
        </w:rPr>
        <w:t>城市美食文化宣传体验活动。</w:t>
      </w:r>
    </w:p>
    <w:p>
      <w:pPr>
        <w:pStyle w:val="6"/>
        <w:numPr>
          <w:ilvl w:val="-1"/>
          <w:numId w:val="0"/>
        </w:numPr>
        <w:ind w:left="0" w:leftChars="0"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rPr>
        <w:t>（四）场地规划</w:t>
      </w:r>
      <w:r>
        <w:rPr>
          <w:rFonts w:hint="eastAsia" w:ascii="楷体" w:hAnsi="楷体" w:eastAsia="楷体" w:cs="楷体"/>
          <w:b/>
          <w:bCs/>
          <w:sz w:val="32"/>
          <w:szCs w:val="32"/>
          <w:lang w:eastAsia="zh-CN"/>
        </w:rPr>
        <w:t>。</w:t>
      </w:r>
    </w:p>
    <w:p>
      <w:pPr>
        <w:pStyle w:val="6"/>
        <w:numPr>
          <w:ilvl w:val="-1"/>
          <w:numId w:val="0"/>
        </w:numPr>
        <w:ind w:left="0" w:leftChars="0" w:firstLine="640" w:firstLineChars="200"/>
        <w:rPr>
          <w:rFonts w:hint="default" w:ascii="仿宋_GB2312" w:hAnsi="仿宋" w:eastAsia="仿宋_GB2312" w:cs="仿宋"/>
          <w:sz w:val="32"/>
          <w:szCs w:val="32"/>
          <w:lang w:val="en-US" w:eastAsia="zh-CN"/>
        </w:rPr>
      </w:pPr>
      <w:r>
        <w:rPr>
          <w:rFonts w:hint="default" w:ascii="仿宋_GB2312" w:hAnsi="仿宋" w:eastAsia="仿宋_GB2312" w:cs="仿宋"/>
          <w:sz w:val="32"/>
          <w:szCs w:val="32"/>
        </w:rPr>
        <w:t>活动场地</w:t>
      </w:r>
      <w:r>
        <w:rPr>
          <w:rFonts w:hint="eastAsia" w:ascii="仿宋_GB2312" w:hAnsi="仿宋" w:eastAsia="仿宋_GB2312" w:cs="仿宋"/>
          <w:sz w:val="32"/>
          <w:szCs w:val="32"/>
          <w:lang w:val="en-US" w:eastAsia="zh-CN"/>
        </w:rPr>
        <w:t>占地</w:t>
      </w:r>
      <w:r>
        <w:rPr>
          <w:rFonts w:hint="default" w:ascii="仿宋_GB2312" w:hAnsi="仿宋" w:eastAsia="仿宋_GB2312" w:cs="仿宋"/>
          <w:sz w:val="32"/>
          <w:szCs w:val="32"/>
        </w:rPr>
        <w:t>面积约</w:t>
      </w:r>
      <w:r>
        <w:rPr>
          <w:rFonts w:hint="eastAsia" w:ascii="仿宋_GB2312" w:hAnsi="仿宋" w:eastAsia="仿宋_GB2312" w:cs="仿宋"/>
          <w:sz w:val="32"/>
          <w:szCs w:val="32"/>
          <w:lang w:val="en-US" w:eastAsia="zh-CN"/>
        </w:rPr>
        <w:t>4000</w:t>
      </w:r>
      <w:r>
        <w:rPr>
          <w:rFonts w:hint="default" w:ascii="仿宋_GB2312" w:hAnsi="仿宋" w:eastAsia="仿宋_GB2312" w:cs="仿宋"/>
          <w:sz w:val="32"/>
          <w:szCs w:val="32"/>
        </w:rPr>
        <w:t>平米，</w:t>
      </w:r>
      <w:r>
        <w:rPr>
          <w:rFonts w:hint="eastAsia" w:ascii="仿宋_GB2312" w:hAnsi="仿宋" w:eastAsia="仿宋_GB2312" w:cs="仿宋"/>
          <w:sz w:val="32"/>
          <w:szCs w:val="32"/>
          <w:lang w:val="en-US" w:eastAsia="zh-CN"/>
        </w:rPr>
        <w:t>为园林式露天广场，</w:t>
      </w:r>
      <w:r>
        <w:rPr>
          <w:rFonts w:hint="default" w:ascii="仿宋_GB2312" w:hAnsi="仿宋" w:eastAsia="仿宋_GB2312" w:cs="仿宋"/>
          <w:sz w:val="32"/>
          <w:szCs w:val="32"/>
        </w:rPr>
        <w:t>可按功能规划为就餐区、舞台区、引流区、</w:t>
      </w:r>
      <w:r>
        <w:rPr>
          <w:rFonts w:hint="eastAsia" w:ascii="仿宋_GB2312" w:hAnsi="仿宋" w:eastAsia="仿宋_GB2312" w:cs="仿宋"/>
          <w:sz w:val="32"/>
          <w:szCs w:val="32"/>
          <w:lang w:eastAsia="zh-CN"/>
        </w:rPr>
        <w:t>点位</w:t>
      </w:r>
      <w:r>
        <w:rPr>
          <w:rFonts w:hint="default" w:ascii="仿宋_GB2312" w:hAnsi="仿宋" w:eastAsia="仿宋_GB2312" w:cs="仿宋"/>
          <w:sz w:val="32"/>
          <w:szCs w:val="32"/>
        </w:rPr>
        <w:t>区（18平米/个，最多40个）。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、服务内容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楷体" w:cs="仿宋_GB2312"/>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活动策划与方案拟定</w:t>
      </w:r>
      <w:r>
        <w:rPr>
          <w:rFonts w:hint="eastAsia" w:ascii="楷体" w:hAnsi="楷体" w:eastAsia="楷体" w:cs="楷体"/>
          <w:b/>
          <w:bCs/>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制定整体活动方案（含主题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w:t>
      </w:r>
      <w:r>
        <w:rPr>
          <w:rFonts w:hint="eastAsia" w:ascii="仿宋_GB2312" w:hAnsi="仿宋_GB2312" w:eastAsia="仿宋_GB2312" w:cs="仿宋_GB2312"/>
          <w:sz w:val="32"/>
          <w:szCs w:val="32"/>
        </w:rPr>
        <w:t>视觉系统、形式、流程、预算等）</w:t>
      </w:r>
      <w:r>
        <w:rPr>
          <w:rFonts w:hint="eastAsia" w:ascii="仿宋_GB2312" w:hAnsi="仿宋_GB2312" w:eastAsia="仿宋_GB2312" w:cs="仿宋_GB2312"/>
          <w:sz w:val="32"/>
          <w:szCs w:val="32"/>
          <w:lang w:eastAsia="zh-CN"/>
        </w:rPr>
        <w:t>，广交会公共展示空间与展厅是体现和维护广交会金字招牌形象的重要载体，为确保活动效果及品质，活动现场整体氛围及所有商家点位搭建效果必须和广交会品牌形象保持高度一致</w:t>
      </w:r>
      <w:r>
        <w:rPr>
          <w:rFonts w:hint="eastAsia" w:ascii="仿宋_GB2312" w:hAnsi="仿宋_GB2312" w:eastAsia="仿宋_GB2312" w:cs="仿宋_GB2312"/>
          <w:sz w:val="32"/>
          <w:szCs w:val="32"/>
        </w:rPr>
        <w:t>。设计音乐表演、美食展销、互动体验等专项子方案。完成政府审批、安全预案、应急预案等合规性文件。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楷体" w:cs="仿宋_GB2312"/>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招商与赞助管理</w:t>
      </w:r>
      <w:r>
        <w:rPr>
          <w:rFonts w:hint="eastAsia" w:ascii="楷体" w:hAnsi="楷体" w:eastAsia="楷体" w:cs="楷体"/>
          <w:b/>
          <w:bCs/>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负责活动招商工作，包括但不限于：美食</w:t>
      </w:r>
      <w:r>
        <w:rPr>
          <w:rFonts w:hint="eastAsia" w:ascii="仿宋_GB2312" w:hAnsi="仿宋_GB2312" w:eastAsia="仿宋_GB2312" w:cs="仿宋_GB2312"/>
          <w:sz w:val="32"/>
          <w:szCs w:val="32"/>
          <w:lang w:eastAsia="zh-CN"/>
        </w:rPr>
        <w:t>点位</w:t>
      </w:r>
      <w:r>
        <w:rPr>
          <w:rFonts w:hint="eastAsia" w:ascii="仿宋_GB2312" w:hAnsi="仿宋_GB2312" w:eastAsia="仿宋_GB2312" w:cs="仿宋_GB2312"/>
          <w:sz w:val="32"/>
          <w:szCs w:val="32"/>
        </w:rPr>
        <w:t>招商（含品牌筛选、合同</w:t>
      </w:r>
      <w:r>
        <w:rPr>
          <w:rFonts w:hint="eastAsia" w:ascii="仿宋_GB2312" w:hAnsi="仿宋_GB2312" w:eastAsia="仿宋_GB2312" w:cs="仿宋_GB2312"/>
          <w:sz w:val="32"/>
          <w:szCs w:val="32"/>
          <w:lang w:val="en-US" w:eastAsia="zh-CN"/>
        </w:rPr>
        <w:t>跟进</w:t>
      </w:r>
      <w:r>
        <w:rPr>
          <w:rFonts w:hint="eastAsia" w:ascii="仿宋_GB2312" w:hAnsi="仿宋_GB2312" w:eastAsia="仿宋_GB2312" w:cs="仿宋_GB2312"/>
          <w:sz w:val="32"/>
          <w:szCs w:val="32"/>
        </w:rPr>
        <w:t>、费用</w:t>
      </w:r>
      <w:r>
        <w:rPr>
          <w:rFonts w:hint="eastAsia" w:ascii="仿宋_GB2312" w:hAnsi="仿宋_GB2312" w:eastAsia="仿宋_GB2312" w:cs="仿宋_GB2312"/>
          <w:sz w:val="32"/>
          <w:szCs w:val="32"/>
          <w:lang w:val="en-US" w:eastAsia="zh-CN"/>
        </w:rPr>
        <w:t>催收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，活动参与商户必须是</w:t>
      </w:r>
      <w:r>
        <w:rPr>
          <w:rFonts w:hint="eastAsia" w:ascii="仿宋_GB2312" w:hAnsi="仿宋_GB2312" w:eastAsia="仿宋_GB2312" w:cs="仿宋_GB2312"/>
          <w:sz w:val="32"/>
          <w:szCs w:val="32"/>
          <w:lang w:val="en-US" w:eastAsia="zh-CN"/>
        </w:rPr>
        <w:t>广东省</w:t>
      </w:r>
      <w:r>
        <w:rPr>
          <w:rFonts w:hint="eastAsia" w:ascii="仿宋_GB2312" w:hAnsi="仿宋_GB2312" w:eastAsia="仿宋_GB2312" w:cs="仿宋_GB2312"/>
          <w:sz w:val="32"/>
          <w:szCs w:val="32"/>
          <w:lang w:eastAsia="zh-CN"/>
        </w:rPr>
        <w:t>内注册并实体经营的企业，以住宿餐饮企业为主，具备中华老字号、省市老字号称号的品牌餐饮企业，或者是经官方认定的“食在广州”星级餐厅 ；其余包括文旅推广、“必购必带”和茶饮等相关类别商家，</w:t>
      </w:r>
      <w:r>
        <w:rPr>
          <w:rFonts w:hint="eastAsia" w:ascii="仿宋_GB2312" w:hAnsi="仿宋_GB2312" w:eastAsia="仿宋_GB2312" w:cs="仿宋_GB2312"/>
          <w:sz w:val="32"/>
          <w:szCs w:val="32"/>
          <w:lang w:val="en-US" w:eastAsia="zh-CN"/>
        </w:rPr>
        <w:t>我方</w:t>
      </w:r>
      <w:r>
        <w:rPr>
          <w:rFonts w:hint="eastAsia" w:ascii="仿宋_GB2312" w:hAnsi="仿宋_GB2312" w:eastAsia="仿宋_GB2312" w:cs="仿宋_GB2312"/>
          <w:sz w:val="32"/>
          <w:szCs w:val="32"/>
          <w:lang w:eastAsia="zh-CN"/>
        </w:rPr>
        <w:t>将按高标准、严要求进行审定把关。</w:t>
      </w:r>
      <w:r>
        <w:rPr>
          <w:rFonts w:hint="eastAsia" w:ascii="仿宋_GB2312" w:hAnsi="仿宋_GB2312" w:eastAsia="仿宋_GB2312" w:cs="仿宋_GB2312"/>
          <w:sz w:val="32"/>
          <w:szCs w:val="32"/>
        </w:rPr>
        <w:t>赞助商招募（现金赞助、实物赞助、服务赞助等）；制定招商政策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权益回报</w:t>
      </w:r>
      <w:r>
        <w:rPr>
          <w:rFonts w:hint="eastAsia" w:ascii="仿宋_GB2312" w:hAnsi="仿宋_GB2312" w:eastAsia="仿宋_GB2312" w:cs="仿宋_GB2312"/>
          <w:sz w:val="32"/>
          <w:szCs w:val="32"/>
          <w:lang w:val="en-US" w:eastAsia="zh-CN"/>
        </w:rPr>
        <w:t>及费用明细</w:t>
      </w:r>
      <w:r>
        <w:rPr>
          <w:rFonts w:hint="eastAsia" w:ascii="仿宋_GB2312" w:hAnsi="仿宋_GB2312" w:eastAsia="仿宋_GB2312" w:cs="仿宋_GB2312"/>
          <w:sz w:val="32"/>
          <w:szCs w:val="32"/>
        </w:rPr>
        <w:t>方案。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楷体" w:cs="仿宋_GB2312"/>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活动内容</w:t>
      </w:r>
      <w:r>
        <w:rPr>
          <w:rFonts w:hint="eastAsia" w:ascii="楷体" w:hAnsi="楷体" w:eastAsia="楷体" w:cs="楷体"/>
          <w:b/>
          <w:bCs/>
          <w:sz w:val="32"/>
          <w:szCs w:val="32"/>
        </w:rPr>
        <w:t>与</w:t>
      </w:r>
      <w:r>
        <w:rPr>
          <w:rFonts w:hint="eastAsia" w:ascii="楷体" w:hAnsi="楷体" w:eastAsia="楷体" w:cs="楷体"/>
          <w:b/>
          <w:bCs/>
          <w:sz w:val="32"/>
          <w:szCs w:val="32"/>
          <w:lang w:val="en-US" w:eastAsia="zh-CN"/>
        </w:rPr>
        <w:t>现场</w:t>
      </w:r>
      <w:r>
        <w:rPr>
          <w:rFonts w:hint="eastAsia" w:ascii="楷体" w:hAnsi="楷体" w:eastAsia="楷体" w:cs="楷体"/>
          <w:b/>
          <w:bCs/>
          <w:sz w:val="32"/>
          <w:szCs w:val="32"/>
        </w:rPr>
        <w:t>执行</w:t>
      </w:r>
      <w:r>
        <w:rPr>
          <w:rFonts w:hint="eastAsia" w:ascii="楷体" w:hAnsi="楷体" w:eastAsia="楷体" w:cs="楷体"/>
          <w:b/>
          <w:bCs/>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制定详细活动时间表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含开幕式、品牌之夜、活动演绎、互动体验等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、人员分工及物资清单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并负责活动的相应费用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安排人员负责</w:t>
      </w:r>
      <w:r>
        <w:rPr>
          <w:rFonts w:hint="eastAsia" w:ascii="仿宋_GB2312" w:hAnsi="仿宋_GB2312" w:eastAsia="仿宋_GB2312" w:cs="仿宋_GB2312"/>
          <w:sz w:val="32"/>
          <w:szCs w:val="32"/>
        </w:rPr>
        <w:t>统筹场地布置、设备租赁、舞台</w:t>
      </w:r>
      <w:r>
        <w:rPr>
          <w:rFonts w:hint="eastAsia" w:ascii="仿宋_GB2312" w:hAnsi="仿宋_GB2312" w:eastAsia="仿宋_GB2312" w:cs="仿宋_GB2312"/>
          <w:sz w:val="32"/>
          <w:szCs w:val="32"/>
          <w:lang w:val="en-US" w:eastAsia="zh-CN"/>
        </w:rPr>
        <w:t>及点位</w:t>
      </w:r>
      <w:r>
        <w:rPr>
          <w:rFonts w:hint="eastAsia" w:ascii="仿宋_GB2312" w:hAnsi="仿宋_GB2312" w:eastAsia="仿宋_GB2312" w:cs="仿宋_GB2312"/>
          <w:sz w:val="32"/>
          <w:szCs w:val="32"/>
        </w:rPr>
        <w:t>搭建、安保消防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活动跟进</w:t>
      </w:r>
      <w:r>
        <w:rPr>
          <w:rFonts w:hint="eastAsia" w:ascii="仿宋_GB2312" w:hAnsi="仿宋_GB2312" w:eastAsia="仿宋_GB2312" w:cs="仿宋_GB2312"/>
          <w:sz w:val="32"/>
          <w:szCs w:val="32"/>
        </w:rPr>
        <w:t>等现场执行工作。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楷体" w:cs="仿宋_GB2312"/>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w:t>
      </w:r>
      <w:r>
        <w:rPr>
          <w:rFonts w:hint="eastAsia" w:ascii="楷体" w:hAnsi="楷体" w:eastAsia="楷体" w:cs="楷体"/>
          <w:b/>
          <w:bCs/>
          <w:sz w:val="32"/>
          <w:szCs w:val="32"/>
        </w:rPr>
        <w:t>宣传推广</w:t>
      </w:r>
      <w:r>
        <w:rPr>
          <w:rFonts w:hint="eastAsia" w:ascii="楷体" w:hAnsi="楷体" w:eastAsia="楷体" w:cs="楷体"/>
          <w:b/>
          <w:bCs/>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设计线上线下宣传方案（含社交媒体、户外广告、媒体合作等）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活动应以“广交会音乐美食节食在广州</w:t>
      </w:r>
      <w:r>
        <w:rPr>
          <w:rFonts w:hint="eastAsia" w:ascii="仿宋_GB2312" w:hAnsi="仿宋_GB2312" w:eastAsia="仿宋_GB2312" w:cs="仿宋_GB2312"/>
          <w:sz w:val="32"/>
          <w:szCs w:val="32"/>
          <w:lang w:val="en-US" w:eastAsia="zh-CN"/>
        </w:rPr>
        <w:t>或食在广东</w:t>
      </w:r>
      <w:r>
        <w:rPr>
          <w:rFonts w:hint="eastAsia" w:ascii="仿宋_GB2312" w:hAnsi="仿宋_GB2312" w:eastAsia="仿宋_GB2312" w:cs="仿宋_GB2312"/>
          <w:sz w:val="32"/>
          <w:szCs w:val="32"/>
        </w:rPr>
        <w:t>”为主体宣推，需要符合广交会品牌形象宣推规范要求，同时需要符合活动指导单位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暂列市商务局、市市场监督管理局、市文旅局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对活动的定义、定位诉求。负责活动新闻稿撰写及媒体邀请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制作活动宣传物料（海报、视频、H5等）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邀请及组织管理美食达人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楷体" w:cs="仿宋_GB2312"/>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lang w:eastAsia="zh-CN"/>
        </w:rPr>
        <w:t>）</w:t>
      </w:r>
      <w:r>
        <w:rPr>
          <w:rFonts w:hint="eastAsia" w:ascii="楷体" w:hAnsi="楷体" w:eastAsia="楷体" w:cs="楷体"/>
          <w:b/>
          <w:bCs/>
          <w:sz w:val="32"/>
          <w:szCs w:val="32"/>
        </w:rPr>
        <w:t>现场氛围设计</w:t>
      </w:r>
      <w:r>
        <w:rPr>
          <w:rFonts w:hint="eastAsia" w:ascii="楷体" w:hAnsi="楷体" w:eastAsia="楷体" w:cs="楷体"/>
          <w:b/>
          <w:bCs/>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结合广交会品牌调性，</w:t>
      </w:r>
      <w:r>
        <w:rPr>
          <w:rFonts w:hint="eastAsia" w:ascii="仿宋_GB2312" w:hAnsi="仿宋_GB2312" w:eastAsia="仿宋_GB2312" w:cs="仿宋_GB2312"/>
          <w:sz w:val="32"/>
          <w:szCs w:val="32"/>
          <w:lang w:val="en-US" w:eastAsia="zh-CN"/>
        </w:rPr>
        <w:t>结合已确定的</w:t>
      </w:r>
      <w:r>
        <w:rPr>
          <w:rFonts w:hint="eastAsia" w:ascii="仿宋_GB2312" w:hAnsi="仿宋_GB2312" w:eastAsia="仿宋_GB2312" w:cs="仿宋_GB2312"/>
          <w:sz w:val="32"/>
          <w:szCs w:val="32"/>
        </w:rPr>
        <w:t>主题视觉系统（VI）、灯光音效、互动装置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点位、舞台</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营造沉浸式体验场景</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合作模式</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0"/>
        <w:textAlignment w:val="auto"/>
        <w:rPr>
          <w:rFonts w:hint="eastAsia" w:ascii="楷体" w:hAnsi="楷体" w:eastAsia="楷体" w:cs="楷体"/>
          <w:b/>
          <w:bCs/>
          <w:sz w:val="32"/>
          <w:szCs w:val="32"/>
        </w:rPr>
      </w:pPr>
      <w:r>
        <w:rPr>
          <w:rFonts w:hint="eastAsia" w:ascii="楷体" w:hAnsi="楷体" w:eastAsia="楷体" w:cs="楷体"/>
          <w:b/>
          <w:bCs/>
          <w:sz w:val="32"/>
          <w:szCs w:val="32"/>
        </w:rPr>
        <w:t>角色定位</w:t>
      </w:r>
      <w:r>
        <w:rPr>
          <w:rFonts w:hint="eastAsia" w:ascii="楷体" w:hAnsi="楷体" w:eastAsia="楷体" w:cs="楷体"/>
          <w:b/>
          <w:bCs/>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合作伙伴</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单位，全程参与活动策划、执行与分成。</w:t>
      </w:r>
      <w:r>
        <w:rPr>
          <w:rFonts w:hint="eastAsia" w:ascii="仿宋_GB2312" w:hAnsi="仿宋_GB2312" w:eastAsia="仿宋_GB2312" w:cs="仿宋_GB2312"/>
          <w:sz w:val="32"/>
          <w:szCs w:val="32"/>
          <w:lang w:val="en-US" w:eastAsia="zh-CN"/>
        </w:rPr>
        <w:t>可以</w:t>
      </w:r>
      <w:r>
        <w:rPr>
          <w:rFonts w:hint="eastAsia" w:ascii="仿宋_GB2312" w:hAnsi="仿宋_GB2312" w:eastAsia="仿宋_GB2312" w:cs="仿宋_GB2312"/>
          <w:sz w:val="32"/>
          <w:szCs w:val="32"/>
        </w:rPr>
        <w:t>以“广交会音乐美食节</w:t>
      </w:r>
      <w:r>
        <w:rPr>
          <w:rFonts w:hint="eastAsia" w:ascii="仿宋_GB2312" w:hAnsi="仿宋_GB2312" w:eastAsia="仿宋_GB2312" w:cs="仿宋_GB2312"/>
          <w:sz w:val="32"/>
          <w:szCs w:val="32"/>
          <w:lang w:val="en-US" w:eastAsia="zh-CN"/>
        </w:rPr>
        <w:t>合作伙伴</w:t>
      </w:r>
      <w:r>
        <w:rPr>
          <w:rFonts w:hint="eastAsia" w:ascii="仿宋_GB2312" w:hAnsi="仿宋_GB2312" w:eastAsia="仿宋_GB2312" w:cs="仿宋_GB2312"/>
          <w:sz w:val="32"/>
          <w:szCs w:val="32"/>
        </w:rPr>
        <w:t>”名义参与对外宣传。</w:t>
      </w:r>
      <w:r>
        <w:rPr>
          <w:rFonts w:hint="eastAsia" w:ascii="仿宋_GB2312" w:hAnsi="仿宋_GB2312" w:eastAsia="仿宋_GB2312" w:cs="仿宋_GB2312"/>
          <w:sz w:val="32"/>
          <w:szCs w:val="32"/>
          <w:lang w:eastAsia="zh-CN"/>
        </w:rPr>
        <w:t>合作伙伴</w:t>
      </w:r>
      <w:r>
        <w:rPr>
          <w:rFonts w:hint="eastAsia" w:ascii="仿宋_GB2312" w:hAnsi="仿宋_GB2312" w:eastAsia="仿宋_GB2312" w:cs="仿宋_GB2312"/>
          <w:sz w:val="32"/>
          <w:szCs w:val="32"/>
        </w:rPr>
        <w:t>需自行承担</w:t>
      </w:r>
      <w:r>
        <w:rPr>
          <w:rFonts w:hint="eastAsia" w:ascii="仿宋_GB2312" w:hAnsi="仿宋_GB2312" w:eastAsia="仿宋_GB2312" w:cs="仿宋_GB2312"/>
          <w:sz w:val="32"/>
          <w:szCs w:val="32"/>
          <w:lang w:val="en-US" w:eastAsia="zh-CN"/>
        </w:rPr>
        <w:t>服务内容的</w:t>
      </w:r>
      <w:r>
        <w:rPr>
          <w:rFonts w:hint="eastAsia" w:ascii="仿宋_GB2312" w:hAnsi="仿宋_GB2312" w:eastAsia="仿宋_GB2312" w:cs="仿宋_GB2312"/>
          <w:sz w:val="32"/>
          <w:szCs w:val="32"/>
        </w:rPr>
        <w:t>人员、物料、宣传等成本，并确保合规运营。</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rPr>
        <w:t>收益分配</w:t>
      </w:r>
      <w:r>
        <w:rPr>
          <w:rFonts w:hint="eastAsia" w:ascii="楷体" w:hAnsi="楷体" w:eastAsia="楷体" w:cs="楷体"/>
          <w:b/>
          <w:bCs/>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rPr>
        <w:t>合作品牌及商家的所有费用应全额汇入</w:t>
      </w:r>
      <w:r>
        <w:rPr>
          <w:rFonts w:hint="eastAsia" w:ascii="仿宋_GB2312" w:hAnsi="仿宋_GB2312" w:eastAsia="仿宋_GB2312" w:cs="仿宋_GB2312"/>
          <w:b w:val="0"/>
          <w:bCs w:val="0"/>
          <w:sz w:val="32"/>
          <w:szCs w:val="32"/>
          <w:lang w:val="en-US" w:eastAsia="zh-CN"/>
        </w:rPr>
        <w:t>主办方</w:t>
      </w:r>
      <w:r>
        <w:rPr>
          <w:rFonts w:hint="eastAsia" w:ascii="仿宋_GB2312" w:hAnsi="仿宋_GB2312" w:eastAsia="仿宋_GB2312" w:cs="仿宋_GB2312"/>
          <w:b w:val="0"/>
          <w:bCs w:val="0"/>
          <w:sz w:val="32"/>
          <w:szCs w:val="32"/>
        </w:rPr>
        <w:t>指定账户。</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rPr>
        <w:t>实际到账的招商金额（含</w:t>
      </w:r>
      <w:r>
        <w:rPr>
          <w:rFonts w:hint="eastAsia" w:ascii="仿宋_GB2312" w:hAnsi="仿宋_GB2312" w:eastAsia="仿宋_GB2312" w:cs="仿宋_GB2312"/>
          <w:sz w:val="32"/>
          <w:szCs w:val="32"/>
          <w:lang w:val="en-US" w:eastAsia="zh-CN"/>
        </w:rPr>
        <w:t>广告、</w:t>
      </w:r>
      <w:r>
        <w:rPr>
          <w:rFonts w:hint="eastAsia" w:ascii="仿宋_GB2312" w:hAnsi="仿宋_GB2312" w:eastAsia="仿宋_GB2312" w:cs="仿宋_GB2312"/>
          <w:sz w:val="32"/>
          <w:szCs w:val="32"/>
        </w:rPr>
        <w:t>现金赞助）的XX%</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根据谈判结果确定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合作伙伴</w:t>
      </w:r>
      <w:r>
        <w:rPr>
          <w:rFonts w:hint="eastAsia" w:ascii="仿宋_GB2312" w:hAnsi="仿宋_GB2312" w:eastAsia="仿宋_GB2312" w:cs="仿宋_GB2312"/>
          <w:sz w:val="32"/>
          <w:szCs w:val="32"/>
        </w:rPr>
        <w:t>支付服务费。</w:t>
      </w:r>
      <w:r>
        <w:rPr>
          <w:rFonts w:hint="eastAsia" w:ascii="仿宋_GB2312" w:hAnsi="仿宋_GB2312" w:eastAsia="仿宋_GB2312" w:cs="仿宋_GB2312"/>
          <w:sz w:val="32"/>
          <w:szCs w:val="32"/>
          <w:lang w:val="en-US" w:eastAsia="zh-CN"/>
        </w:rPr>
        <w:t>（具体比例详见控制价）。</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0"/>
        <w:textAlignment w:val="auto"/>
        <w:rPr>
          <w:rFonts w:hint="eastAsia" w:ascii="楷体" w:hAnsi="楷体" w:eastAsia="楷体" w:cs="楷体"/>
          <w:b/>
          <w:bCs/>
          <w:sz w:val="32"/>
          <w:szCs w:val="32"/>
        </w:rPr>
      </w:pPr>
      <w:r>
        <w:rPr>
          <w:rFonts w:hint="eastAsia" w:ascii="楷体" w:hAnsi="楷体" w:eastAsia="楷体" w:cs="楷体"/>
          <w:b/>
          <w:bCs/>
          <w:sz w:val="32"/>
          <w:szCs w:val="32"/>
        </w:rPr>
        <w:t>结算方式</w:t>
      </w:r>
      <w:r>
        <w:rPr>
          <w:rFonts w:hint="eastAsia" w:ascii="楷体" w:hAnsi="楷体" w:eastAsia="楷体" w:cs="楷体"/>
          <w:b/>
          <w:bCs/>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活动结束后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结算资料经甲方审核无误之后7个工作日内</w:t>
      </w:r>
      <w:r>
        <w:rPr>
          <w:rFonts w:hint="eastAsia" w:ascii="仿宋_GB2312" w:hAnsi="仿宋_GB2312" w:eastAsia="仿宋_GB2312" w:cs="仿宋_GB2312"/>
          <w:sz w:val="32"/>
          <w:szCs w:val="32"/>
        </w:rPr>
        <w:t>支付。</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主办方</w:t>
      </w:r>
      <w:r>
        <w:rPr>
          <w:rFonts w:hint="eastAsia" w:ascii="楷体" w:hAnsi="楷体" w:eastAsia="楷体" w:cs="楷体"/>
          <w:b/>
          <w:bCs/>
          <w:sz w:val="32"/>
          <w:szCs w:val="32"/>
        </w:rPr>
        <w:t>权利义务</w:t>
      </w:r>
      <w:r>
        <w:rPr>
          <w:rFonts w:hint="eastAsia" w:ascii="楷体" w:hAnsi="楷体" w:eastAsia="楷体" w:cs="楷体"/>
          <w:b/>
          <w:bCs/>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活动所需场地、安保、保洁、大会办证、</w:t>
      </w:r>
      <w:r>
        <w:rPr>
          <w:rFonts w:hint="eastAsia" w:ascii="仿宋_GB2312" w:hAnsi="仿宋_GB2312" w:eastAsia="仿宋_GB2312" w:cs="仿宋_GB2312"/>
          <w:sz w:val="32"/>
          <w:szCs w:val="32"/>
          <w:lang w:val="en-US" w:eastAsia="zh-CN"/>
        </w:rPr>
        <w:t>食品安全管理</w:t>
      </w:r>
      <w:r>
        <w:rPr>
          <w:rFonts w:hint="eastAsia" w:ascii="仿宋_GB2312" w:hAnsi="仿宋_GB2312" w:eastAsia="仿宋_GB2312" w:cs="仿宋_GB2312"/>
          <w:sz w:val="32"/>
          <w:szCs w:val="32"/>
        </w:rPr>
        <w:t>等事项由主办方承担，场地搭建（含舞台、</w:t>
      </w:r>
      <w:r>
        <w:rPr>
          <w:rFonts w:hint="eastAsia" w:ascii="仿宋_GB2312" w:hAnsi="仿宋_GB2312" w:eastAsia="仿宋_GB2312" w:cs="仿宋_GB2312"/>
          <w:sz w:val="32"/>
          <w:szCs w:val="32"/>
          <w:lang w:eastAsia="zh-CN"/>
        </w:rPr>
        <w:t>点位</w:t>
      </w:r>
      <w:r>
        <w:rPr>
          <w:rFonts w:hint="eastAsia" w:ascii="仿宋_GB2312" w:hAnsi="仿宋_GB2312" w:eastAsia="仿宋_GB2312" w:cs="仿宋_GB2312"/>
          <w:sz w:val="32"/>
          <w:szCs w:val="32"/>
        </w:rPr>
        <w:t>、打卡及引流装置等）</w:t>
      </w:r>
      <w:r>
        <w:rPr>
          <w:rFonts w:hint="eastAsia" w:ascii="仿宋_GB2312" w:hAnsi="仿宋_GB2312" w:eastAsia="仿宋_GB2312" w:cs="仿宋_GB2312"/>
          <w:sz w:val="32"/>
          <w:szCs w:val="32"/>
          <w:lang w:val="en-US" w:eastAsia="zh-CN"/>
        </w:rPr>
        <w:t>费用</w:t>
      </w:r>
      <w:r>
        <w:rPr>
          <w:rFonts w:hint="eastAsia" w:ascii="仿宋_GB2312" w:hAnsi="仿宋_GB2312" w:eastAsia="仿宋_GB2312" w:cs="仿宋_GB2312"/>
          <w:sz w:val="32"/>
          <w:szCs w:val="32"/>
        </w:rPr>
        <w:t>根据设计方案</w:t>
      </w:r>
      <w:r>
        <w:rPr>
          <w:rFonts w:hint="eastAsia" w:ascii="仿宋_GB2312" w:hAnsi="仿宋_GB2312" w:eastAsia="仿宋_GB2312" w:cs="仿宋_GB2312"/>
          <w:sz w:val="32"/>
          <w:szCs w:val="32"/>
          <w:lang w:val="en-US" w:eastAsia="zh-CN"/>
        </w:rPr>
        <w:t>确定预算，由主办方组织搭建商遴选，</w:t>
      </w:r>
      <w:r>
        <w:rPr>
          <w:rFonts w:hint="eastAsia" w:ascii="仿宋_GB2312" w:hAnsi="仿宋_GB2312" w:eastAsia="仿宋_GB2312" w:cs="仿宋_GB2312"/>
          <w:sz w:val="32"/>
          <w:szCs w:val="32"/>
          <w:lang w:eastAsia="zh-CN"/>
        </w:rPr>
        <w:t>合作伙伴</w:t>
      </w:r>
      <w:r>
        <w:rPr>
          <w:rFonts w:hint="eastAsia" w:ascii="仿宋_GB2312" w:hAnsi="仿宋_GB2312" w:eastAsia="仿宋_GB2312" w:cs="仿宋_GB2312"/>
          <w:sz w:val="32"/>
          <w:szCs w:val="32"/>
        </w:rPr>
        <w:t>负责其余执行工作。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五、报价方式及控制价</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（一）招商收入测算。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1.点位收入：每个点位招商对外价格暂定为3.8万元/个（18平米），活动现场最多可设置40个点位。</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2.广告收入：活动现场可设置广告，价格由双方协商而定。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3.赞助收入：活动可进行现金、服务、物资等赞助商的招商，但只有现金赞助可作为收入测算。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4.招商保底数：合作伙伴根据上述收入分类列明活动收入类预算，其中合作伙伴需独立完成保底点位招商数20家，若未完成20家，则收益分配为0。</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（二）费用测算。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合作伙伴根据服务内容，分类列明费用预算，费用预算金额与收益分配比例需匹配（需详细注明各项内容）。   </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xml:space="preserve">（三）控制价。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合作伙伴根据上述测算，填写分配比例。控制比例范围详见报名登记后领取的谈判</w:t>
      </w:r>
      <w:bookmarkStart w:id="0" w:name="_GoBack"/>
      <w:bookmarkEnd w:id="0"/>
      <w:r>
        <w:rPr>
          <w:rFonts w:hint="eastAsia" w:ascii="仿宋_GB2312" w:hAnsi="仿宋_GB2312" w:eastAsia="仿宋_GB2312" w:cs="仿宋_GB2312"/>
          <w:sz w:val="32"/>
          <w:szCs w:val="32"/>
          <w:lang w:val="en-US" w:eastAsia="zh-CN"/>
        </w:rPr>
        <w:t>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、遴选流程</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楷体" w:cs="仿宋_GB2312"/>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报名阶段</w:t>
      </w:r>
      <w:r>
        <w:rPr>
          <w:rFonts w:hint="eastAsia" w:ascii="楷体" w:hAnsi="楷体" w:eastAsia="楷体" w:cs="楷体"/>
          <w:b/>
          <w:bCs/>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sz w:val="32"/>
          <w:szCs w:val="32"/>
        </w:rPr>
        <w:t>公司资质文件、</w:t>
      </w:r>
      <w:r>
        <w:rPr>
          <w:rFonts w:hint="eastAsia" w:ascii="仿宋_GB2312" w:hAnsi="仿宋_GB2312" w:eastAsia="仿宋_GB2312" w:cs="仿宋_GB2312"/>
          <w:sz w:val="32"/>
          <w:szCs w:val="32"/>
          <w:lang w:val="en-US" w:eastAsia="zh-CN"/>
        </w:rPr>
        <w:t>相关案例</w:t>
      </w:r>
      <w:r>
        <w:rPr>
          <w:rFonts w:hint="eastAsia" w:ascii="仿宋_GB2312" w:hAnsi="仿宋_GB2312" w:eastAsia="仿宋_GB2312" w:cs="仿宋_GB2312"/>
          <w:sz w:val="32"/>
          <w:szCs w:val="32"/>
        </w:rPr>
        <w:t>、团队</w:t>
      </w:r>
      <w:r>
        <w:rPr>
          <w:rFonts w:hint="eastAsia" w:ascii="仿宋_GB2312" w:hAnsi="仿宋_GB2312" w:eastAsia="仿宋_GB2312" w:cs="仿宋_GB2312"/>
          <w:sz w:val="32"/>
          <w:szCs w:val="32"/>
          <w:lang w:val="en-US" w:eastAsia="zh-CN"/>
        </w:rPr>
        <w:t>介绍等文件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2月26</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楷体" w:cs="仿宋_GB2312"/>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评审阶段</w:t>
      </w:r>
      <w:r>
        <w:rPr>
          <w:rFonts w:hint="eastAsia" w:ascii="楷体" w:hAnsi="楷体" w:eastAsia="楷体" w:cs="楷体"/>
          <w:b/>
          <w:bCs/>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w:t>
      </w:r>
      <w:r>
        <w:rPr>
          <w:rFonts w:hint="eastAsia" w:ascii="仿宋_GB2312" w:hAnsi="仿宋_GB2312" w:eastAsia="仿宋_GB2312" w:cs="仿宋_GB2312"/>
          <w:sz w:val="32"/>
          <w:szCs w:val="32"/>
          <w:lang w:val="en-US" w:eastAsia="zh-CN"/>
        </w:rPr>
        <w:t>沟通及谈判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按评审办法提交方案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截止时间：2026年3月3日。</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楷体" w:cs="仿宋_GB2312"/>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签约阶段</w:t>
      </w:r>
      <w:r>
        <w:rPr>
          <w:rFonts w:hint="eastAsia" w:ascii="楷体" w:hAnsi="楷体" w:eastAsia="楷体" w:cs="楷体"/>
          <w:b/>
          <w:bCs/>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单位需在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个工作日内签订合作协议，并缴纳履约保证金（金额</w:t>
      </w:r>
      <w:r>
        <w:rPr>
          <w:rFonts w:hint="eastAsia" w:ascii="仿宋_GB2312" w:hAnsi="仿宋_GB2312" w:eastAsia="仿宋_GB2312" w:cs="仿宋_GB2312"/>
          <w:sz w:val="32"/>
          <w:szCs w:val="32"/>
          <w:lang w:val="en-US" w:eastAsia="zh-CN"/>
        </w:rPr>
        <w:t>根据谈判结果确定</w:t>
      </w:r>
      <w:r>
        <w:rPr>
          <w:rFonts w:hint="eastAsia" w:ascii="仿宋_GB2312" w:hAnsi="仿宋_GB2312" w:eastAsia="仿宋_GB2312" w:cs="仿宋_GB2312"/>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EF18E8-0F93-4998-A925-0E0CBE444E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F1008F2-9A6A-414B-9F12-F4B4A795795E}"/>
  </w:font>
  <w:font w:name="方正小标宋简体">
    <w:panose1 w:val="02000000000000000000"/>
    <w:charset w:val="86"/>
    <w:family w:val="script"/>
    <w:pitch w:val="default"/>
    <w:sig w:usb0="00000001" w:usb1="08000000" w:usb2="00000000" w:usb3="00000000" w:csb0="00040000" w:csb1="00000000"/>
    <w:embedRegular r:id="rId3" w:fontKey="{EDE156E3-5B3A-448B-9AEB-E776A674EF0F}"/>
  </w:font>
  <w:font w:name="仿宋_GB2312">
    <w:panose1 w:val="02010609030101010101"/>
    <w:charset w:val="86"/>
    <w:family w:val="modern"/>
    <w:pitch w:val="default"/>
    <w:sig w:usb0="00000001" w:usb1="080E0000" w:usb2="00000000" w:usb3="00000000" w:csb0="00040000" w:csb1="00000000"/>
    <w:embedRegular r:id="rId4" w:fontKey="{0930F765-94CD-42DE-AF83-AAC19B51E754}"/>
  </w:font>
  <w:font w:name="方正仿宋_GB2312">
    <w:panose1 w:val="02000000000000000000"/>
    <w:charset w:val="86"/>
    <w:family w:val="auto"/>
    <w:pitch w:val="default"/>
    <w:sig w:usb0="A00002BF" w:usb1="184F6CFA" w:usb2="00000012" w:usb3="00000000" w:csb0="00040001" w:csb1="00000000"/>
    <w:embedRegular r:id="rId5" w:fontKey="{0E9FCB0A-C0B5-43E2-9376-F7201D81B537}"/>
  </w:font>
  <w:font w:name="楷体">
    <w:panose1 w:val="02010609060101010101"/>
    <w:charset w:val="86"/>
    <w:family w:val="auto"/>
    <w:pitch w:val="default"/>
    <w:sig w:usb0="800002BF" w:usb1="38CF7CFA" w:usb2="00000016" w:usb3="00000000" w:csb0="00040001" w:csb1="00000000"/>
    <w:embedRegular r:id="rId6" w:fontKey="{0FDA6128-1ED4-4AEF-AEE1-9BD0AA048C6C}"/>
  </w:font>
  <w:font w:name="仿宋">
    <w:panose1 w:val="02010609060101010101"/>
    <w:charset w:val="86"/>
    <w:family w:val="auto"/>
    <w:pitch w:val="default"/>
    <w:sig w:usb0="800002BF" w:usb1="38CF7CFA" w:usb2="00000016" w:usb3="00000000" w:csb0="00040001" w:csb1="00000000"/>
    <w:embedRegular r:id="rId7" w:fontKey="{B33B4ACC-C605-4897-A42F-354CE348559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8285C"/>
    <w:multiLevelType w:val="singleLevel"/>
    <w:tmpl w:val="85D8285C"/>
    <w:lvl w:ilvl="0" w:tentative="0">
      <w:start w:val="1"/>
      <w:numFmt w:val="chineseCounting"/>
      <w:suff w:val="nothing"/>
      <w:lvlText w:val="%1、"/>
      <w:lvlJc w:val="left"/>
      <w:rPr>
        <w:rFonts w:hint="eastAsia"/>
      </w:rPr>
    </w:lvl>
  </w:abstractNum>
  <w:abstractNum w:abstractNumId="1">
    <w:nsid w:val="DD965732"/>
    <w:multiLevelType w:val="singleLevel"/>
    <w:tmpl w:val="DD965732"/>
    <w:lvl w:ilvl="0" w:tentative="0">
      <w:start w:val="1"/>
      <w:numFmt w:val="chineseCounting"/>
      <w:suff w:val="nothing"/>
      <w:lvlText w:val="（%1）"/>
      <w:lvlJc w:val="left"/>
      <w:pPr>
        <w:ind w:left="0" w:firstLine="420"/>
      </w:pPr>
      <w:rPr>
        <w:rFonts w:hint="eastAsia"/>
      </w:rPr>
    </w:lvl>
  </w:abstractNum>
  <w:abstractNum w:abstractNumId="2">
    <w:nsid w:val="F073FAAC"/>
    <w:multiLevelType w:val="singleLevel"/>
    <w:tmpl w:val="F073FAAC"/>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Y2U3ZjhiYzdhNjk2NTQwNmFiZmQxOTMyNjlhMDMifQ=="/>
  </w:docVars>
  <w:rsids>
    <w:rsidRoot w:val="72A21CA3"/>
    <w:rsid w:val="1E1305F9"/>
    <w:rsid w:val="413D3C8E"/>
    <w:rsid w:val="72A21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spacing w:line="360" w:lineRule="auto"/>
      <w:ind w:firstLine="420"/>
      <w:jc w:val="left"/>
    </w:pPr>
    <w:rPr>
      <w:rFonts w:ascii="Times New Roman" w:hAnsi="Times New Roman"/>
      <w:kern w:val="0"/>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缩进1"/>
    <w:basedOn w:val="1"/>
    <w:qFormat/>
    <w:uiPriority w:val="0"/>
    <w:pPr>
      <w:ind w:firstLine="420" w:firstLineChars="20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2026-02-09T02:01:00Z</dcterms:created>
  <dc:creator>陈洁盈</dc:creator>
  <cp:lastModifiedBy>金卓</cp:lastModifiedBy>
  <dcterms:modified xsi:type="dcterms:W3CDTF">2026-02-10T01:55:08Z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C09928A5724F4045A7C3AE8CD5F9E24E_11</vt:lpwstr>
  </property>
  <property fmtid="{D5CDD505-2E9C-101B-9397-08002B2CF9AE}" pid="4" name="KSOTemplateDocerSaveRecord">
    <vt:lpwstr>eyJoZGlkIjoiNzY4YTZhMGI1ZjAyZTU2M2JmYmRiOThkZjcxZmZkZGMiLCJ1c2VySWQiOiI0MDIzMTA3MDcifQ==</vt:lpwstr>
  </property>
</Properties>
</file>