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rPr>
      </w:pPr>
      <w:r>
        <w:rPr>
          <w:rFonts w:hint="eastAsia" w:ascii="宋体" w:hAnsi="宋体" w:eastAsia="宋体" w:cs="Times New Roman"/>
          <w:b/>
          <w:sz w:val="44"/>
          <w:szCs w:val="44"/>
        </w:rPr>
        <w:t>广交会展馆7.-1餐区整体升级改造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sz w:val="44"/>
          <w:szCs w:val="44"/>
        </w:rPr>
      </w:pPr>
      <w:r>
        <w:rPr>
          <w:rFonts w:hint="eastAsia" w:ascii="宋体" w:hAnsi="宋体" w:eastAsia="宋体" w:cs="Times New Roman"/>
          <w:b/>
          <w:sz w:val="44"/>
          <w:szCs w:val="44"/>
        </w:rPr>
        <w:t>工程监理项目询比采购公告</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p>
    <w:p>
      <w:pPr>
        <w:pageBreakBefore w:val="0"/>
        <w:kinsoku/>
        <w:overflowPunct/>
        <w:topLinePunct w:val="0"/>
        <w:autoSpaceDE/>
        <w:autoSpaceDN/>
        <w:bidi w:val="0"/>
        <w:spacing w:line="560" w:lineRule="exact"/>
        <w:ind w:firstLine="560" w:firstLineChars="200"/>
        <w:textAlignment w:val="auto"/>
        <w:rPr>
          <w:rFonts w:ascii="宋体" w:hAnsi="宋体"/>
          <w:sz w:val="28"/>
          <w:szCs w:val="28"/>
          <w:u w:val="single"/>
        </w:rPr>
      </w:pPr>
      <w:r>
        <w:rPr>
          <w:rFonts w:hint="eastAsia" w:asciiTheme="minorEastAsia" w:hAnsiTheme="minorEastAsia"/>
          <w:color w:val="000000" w:themeColor="text1"/>
          <w:sz w:val="28"/>
          <w:szCs w:val="28"/>
          <w14:textFill>
            <w14:solidFill>
              <w14:schemeClr w14:val="tx1"/>
            </w14:solidFill>
          </w14:textFill>
        </w:rPr>
        <w:t>广东广交会新大地会展服务有限公司现将</w:t>
      </w:r>
      <w:r>
        <w:rPr>
          <w:rFonts w:hint="eastAsia" w:ascii="宋体" w:hAnsi="宋体"/>
          <w:sz w:val="28"/>
          <w:szCs w:val="28"/>
          <w:u w:val="single"/>
          <w:lang w:eastAsia="zh-CN"/>
        </w:rPr>
        <w:t>广交会展馆7.-1餐区整体升级改造工程监理项目</w:t>
      </w:r>
      <w:r>
        <w:rPr>
          <w:rFonts w:hint="eastAsia" w:asciiTheme="minorEastAsia" w:hAnsiTheme="minorEastAsia"/>
          <w:color w:val="000000" w:themeColor="text1"/>
          <w:sz w:val="28"/>
          <w:szCs w:val="28"/>
          <w14:textFill>
            <w14:solidFill>
              <w14:schemeClr w14:val="tx1"/>
            </w14:solidFill>
          </w14:textFill>
        </w:rPr>
        <w:t>进行询比采购，欢迎符合资格条件的询比响应单位参加。现将有关询比采购事项公告如下：</w:t>
      </w:r>
      <w:r>
        <w:rPr>
          <w:rFonts w:asciiTheme="minorEastAsia" w:hAnsiTheme="minorEastAsia"/>
          <w:color w:val="000000" w:themeColor="text1"/>
          <w:sz w:val="28"/>
          <w:szCs w:val="28"/>
          <w14:textFill>
            <w14:solidFill>
              <w14:schemeClr w14:val="tx1"/>
            </w14:solidFill>
          </w14:textFill>
        </w:rPr>
        <w:t xml:space="preserve"> </w:t>
      </w:r>
    </w:p>
    <w:p>
      <w:pPr>
        <w:pageBreakBefore w:val="0"/>
        <w:numPr>
          <w:ilvl w:val="0"/>
          <w:numId w:val="0"/>
        </w:numPr>
        <w:kinsoku/>
        <w:overflowPunct/>
        <w:topLinePunct w:val="0"/>
        <w:autoSpaceDE/>
        <w:autoSpaceDN/>
        <w:bidi w:val="0"/>
        <w:spacing w:line="56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一、采购</w:t>
      </w:r>
      <w:r>
        <w:rPr>
          <w:rFonts w:hint="eastAsia" w:asciiTheme="minorEastAsia" w:hAnsiTheme="minorEastAsia"/>
          <w:b/>
          <w:bCs/>
          <w:color w:val="000000" w:themeColor="text1"/>
          <w:sz w:val="28"/>
          <w:szCs w:val="28"/>
          <w14:textFill>
            <w14:solidFill>
              <w14:schemeClr w14:val="tx1"/>
            </w14:solidFill>
          </w14:textFill>
        </w:rPr>
        <w:t>项目</w:t>
      </w:r>
      <w:r>
        <w:rPr>
          <w:rFonts w:hint="eastAsia" w:asciiTheme="minorEastAsia" w:hAnsiTheme="minorEastAsia"/>
          <w:b/>
          <w:bCs/>
          <w:color w:val="000000" w:themeColor="text1"/>
          <w:sz w:val="28"/>
          <w:szCs w:val="28"/>
          <w:lang w:val="en-US" w:eastAsia="zh-CN"/>
          <w14:textFill>
            <w14:solidFill>
              <w14:schemeClr w14:val="tx1"/>
            </w14:solidFill>
          </w14:textFill>
        </w:rPr>
        <w:t>基本情况</w:t>
      </w:r>
    </w:p>
    <w:p>
      <w:pPr>
        <w:pageBreakBefore w:val="0"/>
        <w:numPr>
          <w:ilvl w:val="0"/>
          <w:numId w:val="0"/>
        </w:numPr>
        <w:kinsoku/>
        <w:overflowPunct/>
        <w:topLinePunct w:val="0"/>
        <w:autoSpaceDE/>
        <w:autoSpaceDN/>
        <w:bidi w:val="0"/>
        <w:spacing w:line="560" w:lineRule="exact"/>
        <w:ind w:firstLine="560" w:firstLineChars="200"/>
        <w:textAlignment w:val="auto"/>
        <w:rPr>
          <w:rFonts w:hint="default" w:ascii="宋体" w:hAnsi="宋体"/>
          <w:sz w:val="28"/>
          <w:szCs w:val="28"/>
          <w:u w:val="none"/>
          <w:lang w:val="en-US" w:eastAsia="zh-CN"/>
        </w:rPr>
      </w:pPr>
      <w:r>
        <w:rPr>
          <w:rFonts w:hint="eastAsia" w:ascii="宋体" w:hAnsi="宋体"/>
          <w:sz w:val="28"/>
          <w:szCs w:val="28"/>
          <w:u w:val="none"/>
          <w:lang w:val="en-US" w:eastAsia="zh-CN"/>
        </w:rPr>
        <w:t xml:space="preserve">1.1 项目编号：〔2023〕新招字8号 </w:t>
      </w:r>
    </w:p>
    <w:p>
      <w:pPr>
        <w:pageBreakBefore w:val="0"/>
        <w:numPr>
          <w:ilvl w:val="0"/>
          <w:numId w:val="0"/>
        </w:numPr>
        <w:kinsoku/>
        <w:overflowPunct/>
        <w:topLinePunct w:val="0"/>
        <w:autoSpaceDE/>
        <w:autoSpaceDN/>
        <w:bidi w:val="0"/>
        <w:spacing w:line="560" w:lineRule="exact"/>
        <w:ind w:firstLine="560" w:firstLineChars="200"/>
        <w:textAlignment w:val="auto"/>
        <w:rPr>
          <w:rFonts w:hint="eastAsia" w:ascii="宋体" w:hAnsi="宋体"/>
          <w:sz w:val="28"/>
          <w:szCs w:val="28"/>
          <w:u w:val="none"/>
          <w:lang w:eastAsia="zh-CN"/>
        </w:rPr>
      </w:pPr>
      <w:r>
        <w:rPr>
          <w:rFonts w:hint="eastAsia" w:ascii="宋体" w:hAnsi="宋体"/>
          <w:sz w:val="28"/>
          <w:szCs w:val="28"/>
          <w:u w:val="none"/>
          <w:lang w:val="en-US" w:eastAsia="zh-CN"/>
        </w:rPr>
        <w:t>1.2 项目名称：</w:t>
      </w:r>
      <w:r>
        <w:rPr>
          <w:rFonts w:hint="eastAsia" w:ascii="宋体" w:hAnsi="宋体"/>
          <w:sz w:val="28"/>
          <w:szCs w:val="28"/>
          <w:u w:val="none"/>
          <w:lang w:eastAsia="zh-CN"/>
        </w:rPr>
        <w:t>广交会展馆7.-1餐区整体升级改造工程监理项目</w:t>
      </w:r>
    </w:p>
    <w:p>
      <w:pPr>
        <w:pageBreakBefore w:val="0"/>
        <w:kinsoku/>
        <w:overflowPunct/>
        <w:topLinePunct w:val="0"/>
        <w:autoSpaceDE/>
        <w:autoSpaceDN/>
        <w:bidi w:val="0"/>
        <w:spacing w:line="560" w:lineRule="exact"/>
        <w:ind w:firstLine="560" w:firstLineChars="200"/>
        <w:textAlignment w:val="auto"/>
        <w:rPr>
          <w:rFonts w:asciiTheme="minorEastAsia" w:hAnsiTheme="minorEastAsia"/>
          <w:color w:val="000000" w:themeColor="text1"/>
          <w:sz w:val="28"/>
          <w:szCs w:val="28"/>
          <w14:textFill>
            <w14:solidFill>
              <w14:schemeClr w14:val="tx1"/>
            </w14:solidFill>
          </w14:textFill>
        </w:rPr>
      </w:pPr>
      <w:r>
        <w:rPr>
          <w:rFonts w:hint="eastAsia" w:ascii="宋体" w:hAnsi="宋体"/>
          <w:sz w:val="28"/>
          <w:szCs w:val="28"/>
          <w:u w:val="none"/>
          <w:lang w:val="en-US" w:eastAsia="zh-CN"/>
        </w:rPr>
        <w:t>1.3</w:t>
      </w:r>
      <w:r>
        <w:rPr>
          <w:rFonts w:hint="eastAsia" w:asciiTheme="minorEastAsia" w:hAnsiTheme="minorEastAsia"/>
          <w:color w:val="000000" w:themeColor="text1"/>
          <w:sz w:val="28"/>
          <w:szCs w:val="28"/>
          <w:u w:val="none"/>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采购人</w:t>
      </w:r>
      <w:r>
        <w:rPr>
          <w:rFonts w:hint="eastAsia" w:asciiTheme="minorEastAsia" w:hAnsiTheme="minorEastAsia"/>
          <w:color w:val="000000" w:themeColor="text1"/>
          <w:sz w:val="28"/>
          <w:szCs w:val="28"/>
          <w14:textFill>
            <w14:solidFill>
              <w14:schemeClr w14:val="tx1"/>
            </w14:solidFill>
          </w14:textFill>
        </w:rPr>
        <w:t>：广东广交会新大地会展服务有限公司</w:t>
      </w:r>
    </w:p>
    <w:p>
      <w:pPr>
        <w:pageBreakBefore w:val="0"/>
        <w:numPr>
          <w:ilvl w:val="0"/>
          <w:numId w:val="0"/>
        </w:numPr>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1.4 采购方式：公开询比采购</w:t>
      </w:r>
    </w:p>
    <w:p>
      <w:pPr>
        <w:pStyle w:val="3"/>
        <w:spacing w:after="0" w:line="360" w:lineRule="auto"/>
        <w:ind w:firstLine="560" w:firstLineChars="200"/>
        <w:rPr>
          <w:rFonts w:ascii="宋体" w:hAnsi="宋体"/>
          <w:sz w:val="28"/>
          <w:szCs w:val="28"/>
          <w:u w:val="single"/>
        </w:rPr>
      </w:pPr>
      <w:r>
        <w:rPr>
          <w:rFonts w:hint="eastAsia" w:asciiTheme="minorEastAsia" w:hAnsiTheme="minorEastAsia" w:eastAsiaTheme="minorEastAsia" w:cstheme="minorBidi"/>
          <w:color w:val="000000" w:themeColor="text1"/>
          <w:kern w:val="2"/>
          <w:sz w:val="28"/>
          <w:szCs w:val="28"/>
          <w:lang w:val="en-US" w:eastAsia="zh-CN" w:bidi="ar-SA"/>
          <w14:textFill>
            <w14:solidFill>
              <w14:schemeClr w14:val="tx1"/>
            </w14:solidFill>
          </w14:textFill>
        </w:rPr>
        <w:t xml:space="preserve">1.5 资格审查方式：资格后审  </w:t>
      </w:r>
      <w:r>
        <w:rPr>
          <w:rFonts w:hint="eastAsia" w:asciiTheme="minorEastAsia" w:hAnsiTheme="minorEastAsia"/>
          <w:color w:val="000000" w:themeColor="text1"/>
          <w:sz w:val="28"/>
          <w:szCs w:val="28"/>
          <w14:textFill>
            <w14:solidFill>
              <w14:schemeClr w14:val="tx1"/>
            </w14:solidFill>
          </w14:textFill>
        </w:rPr>
        <w:t xml:space="preserve">                                     </w:t>
      </w:r>
    </w:p>
    <w:p>
      <w:pPr>
        <w:pageBreakBefore w:val="0"/>
        <w:kinsoku/>
        <w:overflowPunct/>
        <w:topLinePunct w:val="0"/>
        <w:autoSpaceDE/>
        <w:autoSpaceDN/>
        <w:bidi w:val="0"/>
        <w:spacing w:line="56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二、</w:t>
      </w:r>
      <w:r>
        <w:rPr>
          <w:rFonts w:hint="eastAsia" w:asciiTheme="minorEastAsia" w:hAnsiTheme="minorEastAsia"/>
          <w:b/>
          <w:bCs/>
          <w:color w:val="000000" w:themeColor="text1"/>
          <w:sz w:val="28"/>
          <w:szCs w:val="28"/>
          <w:lang w:val="en-US" w:eastAsia="zh-CN"/>
          <w14:textFill>
            <w14:solidFill>
              <w14:schemeClr w14:val="tx1"/>
            </w14:solidFill>
          </w14:textFill>
        </w:rPr>
        <w:t>项目采购预算</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2.1 采购预算金额（含税）：20.00万元</w:t>
      </w:r>
    </w:p>
    <w:p>
      <w:pPr>
        <w:pageBreakBefore w:val="0"/>
        <w:kinsoku/>
        <w:overflowPunct/>
        <w:topLinePunct w:val="0"/>
        <w:autoSpaceDE/>
        <w:autoSpaceDN/>
        <w:bidi w:val="0"/>
        <w:spacing w:line="560" w:lineRule="exact"/>
        <w:ind w:firstLine="560" w:firstLineChars="200"/>
        <w:textAlignment w:val="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2.2 资金来源：自筹资金，已落实。</w:t>
      </w:r>
      <w:r>
        <w:rPr>
          <w:rFonts w:hint="eastAsia" w:asciiTheme="minorEastAsia" w:hAnsiTheme="minorEastAsia"/>
          <w:color w:val="000000" w:themeColor="text1"/>
          <w:sz w:val="28"/>
          <w:szCs w:val="28"/>
          <w14:textFill>
            <w14:solidFill>
              <w14:schemeClr w14:val="tx1"/>
            </w14:solidFill>
          </w14:textFill>
        </w:rPr>
        <w:t xml:space="preserve">                                 </w:t>
      </w:r>
    </w:p>
    <w:p>
      <w:pPr>
        <w:pageBreakBefore w:val="0"/>
        <w:numPr>
          <w:ilvl w:val="0"/>
          <w:numId w:val="0"/>
        </w:numPr>
        <w:kinsoku/>
        <w:overflowPunct/>
        <w:topLinePunct w:val="0"/>
        <w:autoSpaceDE/>
        <w:autoSpaceDN/>
        <w:bidi w:val="0"/>
        <w:spacing w:line="56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三、采购</w:t>
      </w:r>
      <w:r>
        <w:rPr>
          <w:rFonts w:hint="eastAsia" w:asciiTheme="minorEastAsia" w:hAnsiTheme="minorEastAsia"/>
          <w:b/>
          <w:bCs/>
          <w:color w:val="000000" w:themeColor="text1"/>
          <w:sz w:val="28"/>
          <w:szCs w:val="28"/>
          <w14:textFill>
            <w14:solidFill>
              <w14:schemeClr w14:val="tx1"/>
            </w14:solidFill>
          </w14:textFill>
        </w:rPr>
        <w:t>项目</w:t>
      </w:r>
      <w:r>
        <w:rPr>
          <w:rFonts w:hint="eastAsia" w:asciiTheme="minorEastAsia" w:hAnsiTheme="minorEastAsia"/>
          <w:b/>
          <w:bCs/>
          <w:color w:val="000000" w:themeColor="text1"/>
          <w:sz w:val="28"/>
          <w:szCs w:val="28"/>
          <w:lang w:val="en-US" w:eastAsia="zh-CN"/>
          <w14:textFill>
            <w14:solidFill>
              <w14:schemeClr w14:val="tx1"/>
            </w14:solidFill>
          </w14:textFill>
        </w:rPr>
        <w:t>简介</w:t>
      </w:r>
    </w:p>
    <w:p>
      <w:pPr>
        <w:pageBreakBefore w:val="0"/>
        <w:numPr>
          <w:ilvl w:val="0"/>
          <w:numId w:val="0"/>
        </w:numPr>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本项目位于广州市海珠区广交会展馆A区，作为开展期间的配套餐饮服务，也为吸引各方客商，激发展区活力，采购人拟将7.-1餐区区域进行整体翻新改造，打造以“中华美食”为主题的大型综合性餐区，引进多个主流餐饮品牌，展示中华美食的特色，推广中国多地的地标美食。从而为开展期间的参展商及观展客商提供更优质、更多元化的用餐服务，提升用餐期间的舒适、便捷的就餐体验。</w:t>
      </w:r>
    </w:p>
    <w:p>
      <w:pPr>
        <w:spacing w:line="360" w:lineRule="auto"/>
        <w:ind w:firstLine="560" w:firstLineChars="200"/>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 xml:space="preserve">项目改造面积约6000平方米，具体包括展馆A区7.-1广餐区原有建筑装饰的拆除、整体升级工程改造、室内餐区消防改造、家具定制等内容，计划总投资约952万元。 </w:t>
      </w:r>
    </w:p>
    <w:p>
      <w:pPr>
        <w:pageBreakBefore w:val="0"/>
        <w:numPr>
          <w:ilvl w:val="0"/>
          <w:numId w:val="0"/>
        </w:numPr>
        <w:kinsoku/>
        <w:overflowPunct/>
        <w:topLinePunct w:val="0"/>
        <w:autoSpaceDE/>
        <w:autoSpaceDN/>
        <w:bidi w:val="0"/>
        <w:spacing w:line="56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四、询比响应单位参加本次采购活动应具备下列条件</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1具有独立法人资格，持有工商行政管理部门核发的营业执照（提供企业营业执照副本复印件）。</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2具有履行合同所必需的设备和专业技术能力；</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3有依法缴纳税收和社会保障资金的良好记录；</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4参加采购活动前3年内，在经营活动中没有重大违法记录；</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5具有工程监理综合资质或房屋建筑工程监理丙级(含)以上资质，具有独立承担民事责任的能力，并在人员、设备、资金等方面具有相应的能力。</w:t>
      </w:r>
      <w:bookmarkStart w:id="2" w:name="_GoBack"/>
      <w:bookmarkEnd w:id="2"/>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4.6</w:t>
      </w:r>
      <w:r>
        <w:rPr>
          <w:rFonts w:hint="eastAsia" w:ascii="宋体" w:hAnsi="宋体" w:eastAsia="宋体" w:cs="宋体"/>
          <w:color w:val="000000"/>
          <w:sz w:val="28"/>
          <w:szCs w:val="28"/>
        </w:rPr>
        <w:t>响应人拟投入项目负责人须具有注册职业资格证证书(相关专业)：拟派总监理工程师及专职驻场监理应具有建设部颁发的中华人民共和国注册监理工程师注册执业证书，且其注册专业为房屋建筑工程，注册执业单位为本公司。</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7响应人有一般纳税人资格，可以开具增值税专用发票。</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8响应企业应当具备服务履约的能力，在履约环节不得转包和违法分包，一经发现存在转包和违法分包行为，转包和违法分包的相关企业均将受到相关处罚。</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4.9响应人没有处于取消响应资格的处罚期内。</w:t>
      </w:r>
    </w:p>
    <w:p>
      <w:pPr>
        <w:pageBreakBefore w:val="0"/>
        <w:tabs>
          <w:tab w:val="left" w:pos="5916"/>
        </w:tabs>
        <w:kinsoku/>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4.10</w:t>
      </w:r>
      <w:r>
        <w:rPr>
          <w:rFonts w:hint="eastAsia" w:ascii="宋体" w:hAnsi="宋体" w:eastAsia="宋体" w:cs="宋体"/>
          <w:color w:val="000000"/>
          <w:sz w:val="28"/>
          <w:szCs w:val="28"/>
        </w:rPr>
        <w:t>不接受联合体、关联企业同时响应。</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color w:val="000000"/>
          <w:sz w:val="28"/>
          <w:szCs w:val="28"/>
          <w:lang w:val="en-US" w:eastAsia="zh-CN"/>
        </w:rPr>
        <w:t>4.11</w:t>
      </w:r>
      <w:r>
        <w:rPr>
          <w:rFonts w:hint="eastAsia" w:ascii="宋体" w:hAnsi="宋体" w:eastAsia="宋体" w:cs="宋体"/>
          <w:kern w:val="2"/>
          <w:sz w:val="28"/>
          <w:szCs w:val="28"/>
          <w:lang w:val="en-US" w:eastAsia="zh-CN"/>
        </w:rPr>
        <w:t>其他资格要求：</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未处于被有关行政主管部门或项目业主取消投标资格的处罚期内。</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rPr>
        <w:t>（2）</w:t>
      </w:r>
      <w:r>
        <w:rPr>
          <w:rFonts w:hint="eastAsia" w:ascii="宋体" w:hAnsi="宋体" w:eastAsia="宋体" w:cs="宋体"/>
          <w:sz w:val="28"/>
          <w:szCs w:val="28"/>
        </w:rPr>
        <w:t>未被有关部门责令停业、企业财产被查封和冻结或者处于破产状态。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lang w:eastAsia="zh-CN"/>
        </w:rPr>
        <w:t>）</w:t>
      </w:r>
      <w:r>
        <w:rPr>
          <w:rFonts w:hint="eastAsia" w:ascii="宋体" w:hAnsi="宋体" w:eastAsia="宋体" w:cs="宋体"/>
          <w:sz w:val="28"/>
          <w:szCs w:val="28"/>
          <w:shd w:val="clear" w:color="auto" w:fill="FFFFFF"/>
        </w:rPr>
        <w:t>在信用中国网站（www.creditchina.gov.cn）“信用信息”栏未被列入以下情形之一：</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eastAsia="宋体" w:cs="宋体"/>
          <w:sz w:val="28"/>
          <w:szCs w:val="28"/>
          <w:shd w:val="clear" w:color="auto" w:fill="FFFFFF"/>
        </w:rPr>
      </w:pPr>
      <w:r>
        <w:rPr>
          <w:rFonts w:hint="eastAsia" w:ascii="宋体" w:hAnsi="宋体" w:eastAsia="宋体" w:cs="宋体"/>
          <w:kern w:val="0"/>
          <w:sz w:val="28"/>
          <w:szCs w:val="28"/>
          <w:lang w:val="en-US" w:eastAsia="zh-CN" w:bidi="ar-SA"/>
        </w:rPr>
        <w:t>①</w:t>
      </w:r>
      <w:r>
        <w:rPr>
          <w:rFonts w:hint="eastAsia" w:ascii="宋体" w:hAnsi="宋体" w:eastAsia="宋体" w:cs="宋体"/>
          <w:sz w:val="28"/>
          <w:szCs w:val="28"/>
          <w:shd w:val="clear" w:color="auto" w:fill="FFFFFF"/>
        </w:rPr>
        <w:t>失信被执行人；②重大税收违法失信主体；③政府采购严重违法失信行为记录名单。</w:t>
      </w:r>
    </w:p>
    <w:p>
      <w:pPr>
        <w:pStyle w:val="3"/>
        <w:pageBreakBefore w:val="0"/>
        <w:kinsoku/>
        <w:overflowPunct/>
        <w:topLinePunct w:val="0"/>
        <w:autoSpaceDE/>
        <w:autoSpaceDN/>
        <w:bidi w:val="0"/>
        <w:spacing w:line="560" w:lineRule="exact"/>
        <w:ind w:firstLine="560" w:firstLineChars="200"/>
        <w:textAlignment w:val="auto"/>
        <w:rPr>
          <w:rFonts w:hint="eastAsia" w:ascii="宋体" w:hAnsi="宋体"/>
          <w:color w:val="000000"/>
          <w:sz w:val="28"/>
          <w:szCs w:val="28"/>
        </w:rPr>
      </w:pPr>
      <w:r>
        <w:rPr>
          <w:rFonts w:hint="eastAsia" w:ascii="宋体" w:hAnsi="宋体" w:eastAsia="宋体" w:cs="宋体"/>
          <w:sz w:val="28"/>
          <w:szCs w:val="28"/>
          <w:shd w:val="clear" w:color="auto" w:fill="FFFFFF"/>
        </w:rPr>
        <w:t>在中国政府采购网（www.ccgp.gov.cn）“政府采购严重违法失信行为记录名单”栏中查询没有处于禁止参加政府采购活动的记录名单的</w:t>
      </w:r>
      <w:r>
        <w:rPr>
          <w:rFonts w:hint="eastAsia" w:ascii="宋体" w:hAnsi="宋体" w:eastAsia="宋体" w:cs="宋体"/>
          <w:sz w:val="28"/>
          <w:szCs w:val="28"/>
          <w:shd w:val="clear" w:color="auto" w:fill="FFFFFF"/>
          <w:lang w:val="en-US" w:eastAsia="zh-CN"/>
        </w:rPr>
        <w:t>响应单位</w:t>
      </w:r>
      <w:r>
        <w:rPr>
          <w:rFonts w:hint="eastAsia" w:ascii="宋体" w:hAnsi="宋体" w:eastAsia="宋体" w:cs="宋体"/>
          <w:sz w:val="28"/>
          <w:szCs w:val="28"/>
          <w:shd w:val="clear" w:color="auto" w:fill="FFFFFF"/>
        </w:rPr>
        <w:t>（</w:t>
      </w:r>
      <w:r>
        <w:rPr>
          <w:rFonts w:hint="eastAsia" w:ascii="宋体" w:hAnsi="宋体" w:eastAsia="宋体" w:cs="宋体"/>
          <w:sz w:val="28"/>
          <w:szCs w:val="28"/>
          <w:shd w:val="clear" w:color="auto" w:fill="FFFFFF"/>
          <w:lang w:val="en-US" w:eastAsia="zh-CN"/>
        </w:rPr>
        <w:t>响应单位</w:t>
      </w:r>
      <w:r>
        <w:rPr>
          <w:rFonts w:hint="eastAsia" w:ascii="宋体" w:hAnsi="宋体" w:eastAsia="宋体" w:cs="宋体"/>
          <w:sz w:val="28"/>
          <w:szCs w:val="28"/>
          <w:shd w:val="clear" w:color="auto" w:fill="FFFFFF"/>
        </w:rPr>
        <w:t>须打印网站查询截图</w:t>
      </w:r>
      <w:r>
        <w:rPr>
          <w:rFonts w:hint="eastAsia" w:ascii="宋体" w:hAnsi="宋体" w:eastAsia="宋体" w:cs="宋体"/>
          <w:sz w:val="28"/>
          <w:szCs w:val="28"/>
          <w:shd w:val="clear" w:color="auto" w:fill="FFFFFF"/>
          <w:lang w:val="en-US" w:eastAsia="zh-CN"/>
        </w:rPr>
        <w:t>并加盖公章</w:t>
      </w:r>
      <w:r>
        <w:rPr>
          <w:rFonts w:hint="eastAsia" w:ascii="宋体" w:hAnsi="宋体" w:eastAsia="宋体" w:cs="宋体"/>
          <w:sz w:val="28"/>
          <w:szCs w:val="28"/>
          <w:shd w:val="clear" w:color="auto" w:fill="FFFFFF"/>
        </w:rPr>
        <w:t>，查询结果以评审时在上述两个网站查询的内容为准。如查询结果显示“没查到您要的信息”，视为无上述所列不良信用记录。如相关失信记录已失效，</w:t>
      </w:r>
      <w:r>
        <w:rPr>
          <w:rFonts w:hint="eastAsia" w:ascii="宋体" w:hAnsi="宋体" w:eastAsia="宋体" w:cs="宋体"/>
          <w:sz w:val="28"/>
          <w:szCs w:val="28"/>
          <w:shd w:val="clear" w:color="auto" w:fill="FFFFFF"/>
          <w:lang w:val="en-US" w:eastAsia="zh-CN"/>
        </w:rPr>
        <w:t>响应单位</w:t>
      </w:r>
      <w:r>
        <w:rPr>
          <w:rFonts w:hint="eastAsia" w:ascii="宋体" w:hAnsi="宋体" w:eastAsia="宋体" w:cs="宋体"/>
          <w:sz w:val="28"/>
          <w:szCs w:val="28"/>
          <w:shd w:val="clear" w:color="auto" w:fill="FFFFFF"/>
        </w:rPr>
        <w:t>需提供相关证明资料。）</w:t>
      </w:r>
    </w:p>
    <w:p>
      <w:pPr>
        <w:pageBreakBefore w:val="0"/>
        <w:kinsoku/>
        <w:overflowPunct/>
        <w:topLinePunct w:val="0"/>
        <w:autoSpaceDE/>
        <w:autoSpaceDN/>
        <w:bidi w:val="0"/>
        <w:spacing w:line="560" w:lineRule="exact"/>
        <w:ind w:firstLine="562"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五、</w:t>
      </w:r>
      <w:r>
        <w:rPr>
          <w:rFonts w:hint="eastAsia" w:asciiTheme="minorEastAsia" w:hAnsiTheme="minorEastAsia"/>
          <w:b/>
          <w:bCs/>
          <w:color w:val="000000" w:themeColor="text1"/>
          <w:sz w:val="28"/>
          <w:szCs w:val="28"/>
          <w14:textFill>
            <w14:solidFill>
              <w14:schemeClr w14:val="tx1"/>
            </w14:solidFill>
          </w14:textFill>
        </w:rPr>
        <w:t>公告时间：</w:t>
      </w:r>
      <w:r>
        <w:rPr>
          <w:rFonts w:hint="eastAsia" w:asciiTheme="minorEastAsia" w:hAnsiTheme="minorEastAsia"/>
          <w:color w:val="000000" w:themeColor="text1"/>
          <w:sz w:val="28"/>
          <w:szCs w:val="28"/>
          <w14:textFill>
            <w14:solidFill>
              <w14:schemeClr w14:val="tx1"/>
            </w14:solidFill>
          </w14:textFill>
        </w:rPr>
        <w:t>2023年7月4日至2023年7月9日；</w:t>
      </w:r>
    </w:p>
    <w:p>
      <w:pPr>
        <w:pageBreakBefore w:val="0"/>
        <w:kinsoku/>
        <w:overflowPunct/>
        <w:topLinePunct w:val="0"/>
        <w:autoSpaceDE/>
        <w:autoSpaceDN/>
        <w:bidi w:val="0"/>
        <w:spacing w:line="56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六、询比文件获取方式、时间、地点</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6.1请供应商于2023年7月4日至2023年7月9日，上午9时00分至12时00分，下午14时00分至17时00分在广东广交会新大地会展服务有限公司行政事务部处领取询比文件。</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6.2报名登记：报名登记方式为线上</w:t>
      </w:r>
      <w:r>
        <w:rPr>
          <w:rFonts w:hint="eastAsia" w:ascii="宋体" w:hAnsi="宋体" w:eastAsia="宋体" w:cs="宋体"/>
          <w:b w:val="0"/>
          <w:bCs w:val="0"/>
          <w:kern w:val="2"/>
          <w:sz w:val="28"/>
          <w:szCs w:val="28"/>
          <w:shd w:val="clear" w:color="auto" w:fill="FFFFFF"/>
          <w:lang w:val="en-US" w:eastAsia="zh-CN" w:bidi="ar-SA"/>
        </w:rPr>
        <w:t>办理</w:t>
      </w:r>
      <w:r>
        <w:rPr>
          <w:rFonts w:hint="eastAsia" w:ascii="宋体" w:hAnsi="宋体" w:eastAsia="宋体" w:cs="宋体"/>
          <w:kern w:val="2"/>
          <w:sz w:val="28"/>
          <w:szCs w:val="28"/>
          <w:shd w:val="clear" w:color="auto" w:fill="FFFFFF"/>
          <w:lang w:val="en-US" w:eastAsia="zh-CN" w:bidi="ar-SA"/>
        </w:rPr>
        <w:t>，办理时需提交以下有效资料并加盖公章，扫描发送至 xddzjb@163.com：</w:t>
      </w:r>
    </w:p>
    <w:p>
      <w:pPr>
        <w:numPr>
          <w:ilvl w:val="0"/>
          <w:numId w:val="2"/>
        </w:num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报名登记申请函（详见附后格式1）；（2）法定代表人办理投标登记的，须有法定代表人身份证明及身份证资料；委托代理人办理投标登记的，须持有授权委托书和法定代表人身份证明、本人身份证资料（详见附后格式2、3）；（3）营业执照或事业法人登记证或社会团体法人登记证书等相关证明副本复印件；（4）询比响应承诺书（详见附后格式4）。</w:t>
      </w:r>
    </w:p>
    <w:p>
      <w:pPr>
        <w:spacing w:line="360" w:lineRule="auto"/>
        <w:ind w:firstLine="562"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b/>
          <w:bCs/>
          <w:kern w:val="2"/>
          <w:sz w:val="28"/>
          <w:szCs w:val="28"/>
          <w:shd w:val="clear" w:color="auto" w:fill="FFFFFF"/>
          <w:lang w:val="en-US" w:eastAsia="zh-CN" w:bidi="ar-SA"/>
        </w:rPr>
        <w:t>七、递交询比响应文件截止时间：</w:t>
      </w:r>
      <w:r>
        <w:rPr>
          <w:rFonts w:hint="eastAsia" w:ascii="宋体" w:hAnsi="宋体" w:eastAsia="宋体" w:cs="宋体"/>
          <w:kern w:val="2"/>
          <w:sz w:val="28"/>
          <w:szCs w:val="28"/>
          <w:shd w:val="clear" w:color="auto" w:fill="FFFFFF"/>
          <w:lang w:val="en-US" w:eastAsia="zh-CN" w:bidi="ar-SA"/>
        </w:rPr>
        <w:t>2023年7月11日9时30分（北京时间）</w:t>
      </w:r>
    </w:p>
    <w:p>
      <w:pPr>
        <w:spacing w:line="360" w:lineRule="auto"/>
        <w:ind w:firstLine="560" w:firstLineChars="200"/>
        <w:rPr>
          <w:rFonts w:hint="default"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7.1递交方式：纸质响应文件现场递交。</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7.2递交地址：广州市海珠区凤浦中路679号广交会大厦1102室。</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注：询比响应文件应在响应截止时间前送达，逾期送达的或者未送达指定地点的询比响应文件，采购人不予受理。询比响应单位在提交询比响应文件前，应按照询比采购文件规定提交响应保证金。</w:t>
      </w:r>
    </w:p>
    <w:p>
      <w:pPr>
        <w:spacing w:line="360" w:lineRule="auto"/>
        <w:ind w:firstLine="562" w:firstLineChars="200"/>
        <w:rPr>
          <w:rFonts w:hint="eastAsia" w:ascii="宋体" w:hAnsi="宋体" w:eastAsia="宋体" w:cs="宋体"/>
          <w:b/>
          <w:bCs/>
          <w:kern w:val="2"/>
          <w:sz w:val="28"/>
          <w:szCs w:val="28"/>
          <w:shd w:val="clear" w:color="auto" w:fill="FFFFFF"/>
          <w:lang w:val="en-US" w:eastAsia="zh-CN" w:bidi="ar-SA"/>
        </w:rPr>
      </w:pPr>
      <w:r>
        <w:rPr>
          <w:rFonts w:hint="eastAsia" w:ascii="宋体" w:hAnsi="宋体" w:eastAsia="宋体" w:cs="宋体"/>
          <w:b/>
          <w:bCs/>
          <w:kern w:val="2"/>
          <w:sz w:val="28"/>
          <w:szCs w:val="28"/>
          <w:shd w:val="clear" w:color="auto" w:fill="FFFFFF"/>
          <w:lang w:val="en-US" w:eastAsia="zh-CN" w:bidi="ar-SA"/>
        </w:rPr>
        <w:t>八、询比响应文件的开启</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8.1开标时间：2023年7月11日9时30分（北京时间）。</w:t>
      </w:r>
    </w:p>
    <w:p>
      <w:pPr>
        <w:spacing w:line="360" w:lineRule="auto"/>
        <w:ind w:firstLine="560" w:firstLineChars="200"/>
        <w:rPr>
          <w:rFonts w:hint="eastAsia" w:ascii="宋体" w:hAnsi="宋体" w:eastAsia="宋体" w:cs="宋体"/>
          <w:kern w:val="2"/>
          <w:sz w:val="28"/>
          <w:szCs w:val="28"/>
          <w:shd w:val="clear" w:color="auto" w:fill="FFFFFF"/>
          <w:lang w:val="en-US" w:eastAsia="zh-CN" w:bidi="ar-SA"/>
        </w:rPr>
      </w:pPr>
      <w:r>
        <w:rPr>
          <w:rFonts w:hint="eastAsia" w:ascii="宋体" w:hAnsi="宋体" w:eastAsia="宋体" w:cs="宋体"/>
          <w:kern w:val="2"/>
          <w:sz w:val="28"/>
          <w:szCs w:val="28"/>
          <w:shd w:val="clear" w:color="auto" w:fill="FFFFFF"/>
          <w:lang w:val="en-US" w:eastAsia="zh-CN" w:bidi="ar-SA"/>
        </w:rPr>
        <w:t>8.2开标地点：广州市海珠区凤浦中路679号广交会大厦1102室。</w:t>
      </w:r>
    </w:p>
    <w:p>
      <w:pPr>
        <w:pageBreakBefore w:val="0"/>
        <w:kinsoku/>
        <w:overflowPunct/>
        <w:topLinePunct w:val="0"/>
        <w:autoSpaceDE/>
        <w:autoSpaceDN/>
        <w:bidi w:val="0"/>
        <w:spacing w:line="560" w:lineRule="exact"/>
        <w:ind w:firstLine="560" w:firstLineChars="200"/>
        <w:textAlignment w:val="auto"/>
        <w:rPr>
          <w:rFonts w:hint="eastAsia" w:ascii="宋体" w:hAnsi="宋体" w:eastAsia="宋体" w:cs="宋体"/>
          <w:kern w:val="2"/>
          <w:sz w:val="28"/>
          <w:szCs w:val="28"/>
          <w:shd w:val="clear" w:color="auto" w:fill="FFFFFF"/>
          <w:lang w:val="en-US" w:eastAsia="zh-CN" w:bidi="ar-SA"/>
        </w:rPr>
      </w:pPr>
      <w:r>
        <w:rPr>
          <w:rFonts w:hint="eastAsia" w:asciiTheme="minorEastAsia" w:hAnsiTheme="minorEastAsia"/>
          <w:color w:val="000000" w:themeColor="text1"/>
          <w:sz w:val="28"/>
          <w:szCs w:val="28"/>
          <w:lang w:val="en-US" w:eastAsia="zh-CN"/>
          <w14:textFill>
            <w14:solidFill>
              <w14:schemeClr w14:val="tx1"/>
            </w14:solidFill>
          </w14:textFill>
        </w:rPr>
        <w:t>九、</w:t>
      </w:r>
      <w:r>
        <w:rPr>
          <w:rFonts w:hint="eastAsia" w:asciiTheme="minorEastAsia" w:hAnsiTheme="minorEastAsia"/>
          <w:color w:val="000000" w:themeColor="text1"/>
          <w:sz w:val="28"/>
          <w:szCs w:val="28"/>
          <w14:textFill>
            <w14:solidFill>
              <w14:schemeClr w14:val="tx1"/>
            </w14:solidFill>
          </w14:textFill>
        </w:rPr>
        <w:t>本</w:t>
      </w:r>
      <w:r>
        <w:rPr>
          <w:rFonts w:hint="eastAsia" w:asciiTheme="minorEastAsia" w:hAnsiTheme="minorEastAsia"/>
          <w:color w:val="000000" w:themeColor="text1"/>
          <w:sz w:val="28"/>
          <w:szCs w:val="28"/>
          <w:highlight w:val="none"/>
          <w14:textFill>
            <w14:solidFill>
              <w14:schemeClr w14:val="tx1"/>
            </w14:solidFill>
          </w14:textFill>
        </w:rPr>
        <w:t>公告在广东广交会新大地会展服务有限公司网站（http://www.gzxdd.c</w:t>
      </w:r>
      <w:r>
        <w:rPr>
          <w:rFonts w:hint="eastAsia" w:asciiTheme="minorEastAsia" w:hAnsiTheme="minorEastAsia"/>
          <w:color w:val="000000" w:themeColor="text1"/>
          <w:sz w:val="28"/>
          <w:szCs w:val="28"/>
          <w:highlight w:val="none"/>
          <w:lang w:val="en-US" w:eastAsia="zh-CN"/>
          <w14:textFill>
            <w14:solidFill>
              <w14:schemeClr w14:val="tx1"/>
            </w14:solidFill>
          </w14:textFill>
        </w:rPr>
        <w:t>n</w:t>
      </w:r>
      <w:r>
        <w:rPr>
          <w:rFonts w:hint="eastAsia" w:asciiTheme="minorEastAsia" w:hAnsiTheme="minorEastAsia"/>
          <w:color w:val="000000" w:themeColor="text1"/>
          <w:sz w:val="28"/>
          <w:szCs w:val="28"/>
          <w:highlight w:val="none"/>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发布，本公告的修改、补充，在</w:t>
      </w:r>
      <w:r>
        <w:rPr>
          <w:rFonts w:hint="eastAsia" w:asciiTheme="minorEastAsia" w:hAnsiTheme="minorEastAsia"/>
          <w:color w:val="000000" w:themeColor="text1"/>
          <w:sz w:val="28"/>
          <w:szCs w:val="28"/>
          <w:lang w:val="en-US" w:eastAsia="zh-CN"/>
          <w14:textFill>
            <w14:solidFill>
              <w14:schemeClr w14:val="tx1"/>
            </w14:solidFill>
          </w14:textFill>
        </w:rPr>
        <w:t>公司</w:t>
      </w:r>
      <w:r>
        <w:rPr>
          <w:rFonts w:hint="eastAsia" w:asciiTheme="minorEastAsia" w:hAnsiTheme="minorEastAsia"/>
          <w:color w:val="000000" w:themeColor="text1"/>
          <w:sz w:val="28"/>
          <w:szCs w:val="28"/>
          <w14:textFill>
            <w14:solidFill>
              <w14:schemeClr w14:val="tx1"/>
            </w14:solidFill>
          </w14:textFill>
        </w:rPr>
        <w:t>网站发布。本公告在各媒体发布的文本如有不同之处，以</w:t>
      </w:r>
      <w:r>
        <w:rPr>
          <w:rFonts w:hint="eastAsia" w:asciiTheme="minorEastAsia" w:hAnsiTheme="minorEastAsia"/>
          <w:color w:val="000000" w:themeColor="text1"/>
          <w:sz w:val="28"/>
          <w:szCs w:val="28"/>
          <w:lang w:val="en-US" w:eastAsia="zh-CN"/>
          <w14:textFill>
            <w14:solidFill>
              <w14:schemeClr w14:val="tx1"/>
            </w14:solidFill>
          </w14:textFill>
        </w:rPr>
        <w:t>公司</w:t>
      </w:r>
      <w:r>
        <w:rPr>
          <w:rFonts w:hint="eastAsia" w:asciiTheme="minorEastAsia" w:hAnsiTheme="minorEastAsia"/>
          <w:color w:val="000000" w:themeColor="text1"/>
          <w:sz w:val="28"/>
          <w:szCs w:val="28"/>
          <w14:textFill>
            <w14:solidFill>
              <w14:schemeClr w14:val="tx1"/>
            </w14:solidFill>
          </w14:textFill>
        </w:rPr>
        <w:t>网站发布的文本为准。</w:t>
      </w:r>
    </w:p>
    <w:p>
      <w:pPr>
        <w:pageBreakBefore w:val="0"/>
        <w:kinsoku/>
        <w:overflowPunct/>
        <w:topLinePunct w:val="0"/>
        <w:autoSpaceDE/>
        <w:autoSpaceDN/>
        <w:bidi w:val="0"/>
        <w:spacing w:line="560" w:lineRule="exact"/>
        <w:ind w:firstLine="562" w:firstLineChars="200"/>
        <w:textAlignment w:val="auto"/>
        <w:rPr>
          <w:rFonts w:hint="default"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十、联系方式</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highlight w:val="none"/>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采购人：</w:t>
      </w:r>
      <w:r>
        <w:rPr>
          <w:rFonts w:hint="eastAsia" w:asciiTheme="minorEastAsia" w:hAnsiTheme="minorEastAsia"/>
          <w:color w:val="000000" w:themeColor="text1"/>
          <w:sz w:val="28"/>
          <w:szCs w:val="28"/>
          <w:highlight w:val="none"/>
          <w14:textFill>
            <w14:solidFill>
              <w14:schemeClr w14:val="tx1"/>
            </w14:solidFill>
          </w14:textFill>
        </w:rPr>
        <w:t>广东广交会新大地会展服务有限公司</w:t>
      </w:r>
    </w:p>
    <w:p>
      <w:pPr>
        <w:pageBreakBefore w:val="0"/>
        <w:kinsoku/>
        <w:overflowPunct/>
        <w:topLinePunct w:val="0"/>
        <w:autoSpaceDE/>
        <w:autoSpaceDN/>
        <w:bidi w:val="0"/>
        <w:spacing w:line="560" w:lineRule="exact"/>
        <w:ind w:firstLine="560" w:firstLineChars="200"/>
        <w:textAlignment w:val="auto"/>
        <w:rPr>
          <w:rFonts w:hint="default" w:asciiTheme="minorEastAsia" w:hAnsiTheme="minorEastAsia"/>
          <w:color w:val="000000" w:themeColor="text1"/>
          <w:sz w:val="28"/>
          <w:szCs w:val="28"/>
          <w:highlight w:val="none"/>
          <w:lang w:val="en-US" w:eastAsia="zh-CN"/>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联系人：陈小姐</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highlight w:val="none"/>
          <w:lang w:val="en-US" w:eastAsia="zh-CN"/>
          <w14:textFill>
            <w14:solidFill>
              <w14:schemeClr w14:val="tx1"/>
            </w14:solidFill>
          </w14:textFill>
        </w:rPr>
        <w:t>联系</w:t>
      </w:r>
      <w:r>
        <w:rPr>
          <w:rFonts w:hint="eastAsia" w:asciiTheme="minorEastAsia" w:hAnsiTheme="minorEastAsia"/>
          <w:color w:val="000000" w:themeColor="text1"/>
          <w:sz w:val="28"/>
          <w:szCs w:val="28"/>
          <w14:textFill>
            <w14:solidFill>
              <w14:schemeClr w14:val="tx1"/>
            </w14:solidFill>
          </w14:textFill>
        </w:rPr>
        <w:t>电话：020-89303886</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联系电子邮箱：</w:t>
      </w:r>
      <w:r>
        <w:rPr>
          <w:rFonts w:hint="eastAsia" w:asciiTheme="minorEastAsia" w:hAnsiTheme="minorEastAsia"/>
          <w:color w:val="000000" w:themeColor="text1"/>
          <w:sz w:val="28"/>
          <w:szCs w:val="28"/>
          <w14:textFill>
            <w14:solidFill>
              <w14:schemeClr w14:val="tx1"/>
            </w14:solidFill>
          </w14:textFill>
        </w:rPr>
        <w:fldChar w:fldCharType="begin"/>
      </w:r>
      <w:r>
        <w:rPr>
          <w:rFonts w:hint="eastAsia" w:asciiTheme="minorEastAsia" w:hAnsiTheme="minorEastAsia"/>
          <w:color w:val="000000" w:themeColor="text1"/>
          <w:sz w:val="28"/>
          <w:szCs w:val="28"/>
          <w14:textFill>
            <w14:solidFill>
              <w14:schemeClr w14:val="tx1"/>
            </w14:solidFill>
          </w14:textFill>
        </w:rPr>
        <w:instrText xml:space="preserve"> HYPERLINK "mailto:cecfzb@163.com" </w:instrText>
      </w:r>
      <w:r>
        <w:rPr>
          <w:rFonts w:hint="eastAsia" w:asciiTheme="minorEastAsia" w:hAnsiTheme="minorEastAsia"/>
          <w:color w:val="000000" w:themeColor="text1"/>
          <w:sz w:val="28"/>
          <w:szCs w:val="28"/>
          <w14:textFill>
            <w14:solidFill>
              <w14:schemeClr w14:val="tx1"/>
            </w14:solidFill>
          </w14:textFill>
        </w:rPr>
        <w:fldChar w:fldCharType="separate"/>
      </w:r>
      <w:r>
        <w:rPr>
          <w:rFonts w:hint="eastAsia" w:asciiTheme="minorEastAsia" w:hAnsiTheme="minorEastAsia"/>
          <w:color w:val="000000" w:themeColor="text1"/>
          <w:sz w:val="28"/>
          <w:szCs w:val="28"/>
          <w14:textFill>
            <w14:solidFill>
              <w14:schemeClr w14:val="tx1"/>
            </w14:solidFill>
          </w14:textFill>
        </w:rPr>
        <w:t>xddzjb@163.com</w:t>
      </w:r>
      <w:r>
        <w:rPr>
          <w:rFonts w:hint="eastAsia" w:asciiTheme="minorEastAsia" w:hAnsiTheme="minorEastAsia"/>
          <w:color w:val="000000" w:themeColor="text1"/>
          <w:sz w:val="28"/>
          <w:szCs w:val="28"/>
          <w14:textFill>
            <w14:solidFill>
              <w14:schemeClr w14:val="tx1"/>
            </w14:solidFill>
          </w14:textFill>
        </w:rPr>
        <w:fldChar w:fldCharType="end"/>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异议受理部门：广东广交会新大地会展服务有限公司党办</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异议受理电话：020-89048746</w:t>
      </w:r>
    </w:p>
    <w:p>
      <w:pPr>
        <w:pageBreakBefore w:val="0"/>
        <w:kinsoku/>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highlight w:val="none"/>
          <w:lang w:val="en-US" w:eastAsia="zh-CN"/>
          <w14:textFill>
            <w14:solidFill>
              <w14:schemeClr w14:val="tx1"/>
            </w14:solidFill>
          </w14:textFill>
        </w:rPr>
      </w:pPr>
    </w:p>
    <w:p>
      <w:pPr>
        <w:pStyle w:val="2"/>
        <w:rPr>
          <w:rFonts w:hint="default"/>
          <w:lang w:val="en-US" w:eastAsia="zh-CN"/>
        </w:rPr>
      </w:pPr>
    </w:p>
    <w:p>
      <w:pPr>
        <w:pageBreakBefore w:val="0"/>
        <w:kinsoku/>
        <w:overflowPunct/>
        <w:topLinePunct w:val="0"/>
        <w:autoSpaceDE/>
        <w:autoSpaceDN/>
        <w:bidi w:val="0"/>
        <w:spacing w:line="560" w:lineRule="exact"/>
        <w:textAlignment w:val="auto"/>
        <w:rPr>
          <w:rFonts w:asciiTheme="minorEastAsia" w:hAnsiTheme="minorEastAsia"/>
          <w:color w:val="000000" w:themeColor="text1"/>
          <w:sz w:val="28"/>
          <w:szCs w:val="28"/>
          <w14:textFill>
            <w14:solidFill>
              <w14:schemeClr w14:val="tx1"/>
            </w14:solidFill>
          </w14:textFill>
        </w:rPr>
      </w:pPr>
    </w:p>
    <w:p>
      <w:pPr>
        <w:pageBreakBefore w:val="0"/>
        <w:kinsoku/>
        <w:overflowPunct/>
        <w:topLinePunct w:val="0"/>
        <w:autoSpaceDE/>
        <w:autoSpaceDN/>
        <w:bidi w:val="0"/>
        <w:spacing w:line="560" w:lineRule="exact"/>
        <w:ind w:firstLine="560" w:firstLineChars="200"/>
        <w:textAlignment w:val="auto"/>
        <w:rPr>
          <w:rFonts w:asciiTheme="minorEastAsia" w:hAnsiTheme="minorEastAsia"/>
          <w:color w:val="000000" w:themeColor="text1"/>
          <w:sz w:val="28"/>
          <w:szCs w:val="28"/>
          <w14:textFill>
            <w14:solidFill>
              <w14:schemeClr w14:val="tx1"/>
            </w14:solidFill>
          </w14:textFill>
        </w:rPr>
      </w:pPr>
    </w:p>
    <w:p>
      <w:pPr>
        <w:pageBreakBefore w:val="0"/>
        <w:kinsoku/>
        <w:overflowPunct/>
        <w:topLinePunct w:val="0"/>
        <w:autoSpaceDE/>
        <w:autoSpaceDN/>
        <w:bidi w:val="0"/>
        <w:spacing w:line="560" w:lineRule="exact"/>
        <w:jc w:val="right"/>
        <w:textAlignment w:val="auto"/>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广东广交会新大地会展服务有限公司</w:t>
      </w:r>
    </w:p>
    <w:p>
      <w:pPr>
        <w:pageBreakBefore w:val="0"/>
        <w:kinsoku/>
        <w:overflowPunct/>
        <w:topLinePunct w:val="0"/>
        <w:autoSpaceDE/>
        <w:autoSpaceDN/>
        <w:bidi w:val="0"/>
        <w:spacing w:line="560" w:lineRule="exact"/>
        <w:jc w:val="right"/>
        <w:textAlignment w:val="auto"/>
        <w:rPr>
          <w:rFonts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20</w:t>
      </w:r>
      <w:r>
        <w:rPr>
          <w:rFonts w:hint="eastAsia" w:ascii="宋体" w:hAnsi="宋体" w:eastAsia="宋体" w:cs="Times New Roman"/>
          <w:color w:val="000000" w:themeColor="text1"/>
          <w:sz w:val="28"/>
          <w:szCs w:val="28"/>
          <w:u w:val="single"/>
          <w14:textFill>
            <w14:solidFill>
              <w14:schemeClr w14:val="tx1"/>
            </w14:solidFill>
          </w14:textFill>
        </w:rPr>
        <w:t>2</w:t>
      </w:r>
      <w:r>
        <w:rPr>
          <w:rFonts w:hint="eastAsia" w:ascii="宋体" w:hAnsi="宋体" w:eastAsia="宋体" w:cs="Times New Roman"/>
          <w:color w:val="000000" w:themeColor="text1"/>
          <w:sz w:val="28"/>
          <w:szCs w:val="28"/>
          <w:u w:val="single"/>
          <w:lang w:val="en-US" w:eastAsia="zh-CN"/>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年</w:t>
      </w:r>
      <w:r>
        <w:rPr>
          <w:rFonts w:hint="eastAsia" w:ascii="宋体" w:hAnsi="宋体" w:eastAsia="宋体" w:cs="Times New Roman"/>
          <w:color w:val="000000" w:themeColor="text1"/>
          <w:sz w:val="28"/>
          <w:szCs w:val="28"/>
          <w:u w:val="single"/>
          <w:lang w:val="en-US" w:eastAsia="zh-CN"/>
          <w14:textFill>
            <w14:solidFill>
              <w14:schemeClr w14:val="tx1"/>
            </w14:solidFill>
          </w14:textFill>
        </w:rPr>
        <w:t>7</w:t>
      </w:r>
      <w:r>
        <w:rPr>
          <w:rFonts w:hint="eastAsia" w:ascii="宋体" w:hAnsi="宋体" w:eastAsia="宋体" w:cs="Times New Roman"/>
          <w:color w:val="000000" w:themeColor="text1"/>
          <w:sz w:val="28"/>
          <w:szCs w:val="28"/>
          <w14:textFill>
            <w14:solidFill>
              <w14:schemeClr w14:val="tx1"/>
            </w14:solidFill>
          </w14:textFill>
        </w:rPr>
        <w:t>月</w:t>
      </w:r>
      <w:r>
        <w:rPr>
          <w:rFonts w:hint="eastAsia" w:ascii="宋体" w:hAnsi="宋体" w:eastAsia="宋体" w:cs="Times New Roman"/>
          <w:color w:val="000000" w:themeColor="text1"/>
          <w:sz w:val="28"/>
          <w:szCs w:val="28"/>
          <w:u w:val="single"/>
          <w:lang w:val="en-US" w:eastAsia="zh-CN"/>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日</w:t>
      </w:r>
    </w:p>
    <w:p>
      <w:pPr>
        <w:pageBreakBefore w:val="0"/>
        <w:kinsoku/>
        <w:overflowPunct/>
        <w:topLinePunct w:val="0"/>
        <w:autoSpaceDE/>
        <w:autoSpaceDN/>
        <w:bidi w:val="0"/>
        <w:spacing w:line="560" w:lineRule="exact"/>
        <w:jc w:val="right"/>
        <w:textAlignment w:val="auto"/>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br w:type="page"/>
      </w:r>
    </w:p>
    <w:p>
      <w:pPr>
        <w:widowControl/>
        <w:jc w:val="left"/>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rPr>
          <w:rFonts w:ascii="宋体" w:hAnsi="宋体" w:eastAsia="宋体" w:cs="宋体"/>
          <w:sz w:val="24"/>
          <w:szCs w:val="24"/>
        </w:rPr>
      </w:pPr>
    </w:p>
    <w:p>
      <w:pPr>
        <w:pStyle w:val="5"/>
        <w:spacing w:line="360" w:lineRule="auto"/>
        <w:jc w:val="center"/>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spacing w:line="360" w:lineRule="auto"/>
        <w:jc w:val="center"/>
        <w:rPr>
          <w:rFonts w:hAnsi="宋体" w:cs="宋体"/>
          <w:color w:val="000000" w:themeColor="text1"/>
          <w:sz w:val="24"/>
          <w:szCs w:val="24"/>
          <w14:textFill>
            <w14:solidFill>
              <w14:schemeClr w14:val="tx1"/>
            </w14:solidFill>
          </w14:textFill>
        </w:rPr>
      </w:pPr>
    </w:p>
    <w:p>
      <w:pPr>
        <w:snapToGrid w:val="0"/>
        <w:spacing w:after="120" w:afterLines="50" w:line="360" w:lineRule="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lang w:val="en-US" w:eastAsia="zh-CN"/>
          <w14:textFill>
            <w14:solidFill>
              <w14:schemeClr w14:val="tx1"/>
            </w14:solidFill>
          </w14:textFill>
        </w:rPr>
        <w:t>广交会展馆7.-1餐区整体升级改造工程监理项目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360" w:lineRule="auto"/>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line="240" w:lineRule="atLeast"/>
              <w:rPr>
                <w:rFonts w:ascii="宋体" w:hAnsi="宋体" w:eastAsia="宋体" w:cs="宋体"/>
                <w:kern w:val="1"/>
                <w:sz w:val="24"/>
                <w:szCs w:val="24"/>
              </w:rPr>
            </w:pPr>
          </w:p>
        </w:tc>
      </w:tr>
    </w:tbl>
    <w:p>
      <w:pPr>
        <w:spacing w:line="360" w:lineRule="auto"/>
        <w:ind w:firstLine="540" w:firstLineChars="225"/>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snapToGrid w:val="0"/>
        <w:spacing w:line="360" w:lineRule="auto"/>
        <w:rPr>
          <w:rFonts w:ascii="宋体" w:hAnsi="宋体" w:eastAsia="宋体" w:cs="宋体"/>
          <w:color w:val="000000" w:themeColor="text1"/>
          <w:sz w:val="24"/>
          <w:szCs w:val="24"/>
          <w14:textFill>
            <w14:solidFill>
              <w14:schemeClr w14:val="tx1"/>
            </w14:solidFill>
          </w14:textFill>
        </w:rPr>
      </w:pPr>
    </w:p>
    <w:p>
      <w:pPr>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spacing w:line="360" w:lineRule="auto"/>
        <w:ind w:firstLine="480" w:firstLineChars="200"/>
        <w:jc w:val="left"/>
        <w:rPr>
          <w:rFonts w:ascii="宋体" w:hAnsi="宋体" w:cs="仿宋_GB2312"/>
          <w:sz w:val="24"/>
          <w:szCs w:val="24"/>
        </w:rPr>
      </w:pPr>
      <w:r>
        <w:rPr>
          <w:rFonts w:ascii="宋体" w:hAnsi="宋体" w:cs="仿宋_GB2312"/>
          <w:sz w:val="24"/>
          <w:szCs w:val="24"/>
        </w:rPr>
        <w:br w:type="page"/>
      </w:r>
    </w:p>
    <w:p>
      <w:pPr>
        <w:widowControl/>
        <w:jc w:val="left"/>
        <w:rPr>
          <w:rFonts w:ascii="宋体" w:hAnsi="宋体" w:cs="宋体"/>
          <w:b/>
          <w:bCs/>
          <w:sz w:val="24"/>
          <w:szCs w:val="24"/>
        </w:rPr>
      </w:pPr>
      <w:r>
        <w:rPr>
          <w:rFonts w:hint="eastAsia" w:ascii="宋体" w:hAnsi="宋体" w:cs="宋体"/>
          <w:b/>
          <w:bCs/>
          <w:sz w:val="24"/>
          <w:szCs w:val="24"/>
        </w:rPr>
        <w:t>格式2：法定代表人证明书</w:t>
      </w:r>
    </w:p>
    <w:p>
      <w:pPr>
        <w:pStyle w:val="5"/>
        <w:spacing w:line="360" w:lineRule="auto"/>
        <w:jc w:val="center"/>
        <w:rPr>
          <w:rFonts w:hAnsi="宋体"/>
          <w:bCs/>
          <w:sz w:val="24"/>
          <w:szCs w:val="24"/>
        </w:rPr>
      </w:pPr>
      <w:r>
        <w:rPr>
          <w:rFonts w:hAnsi="宋体"/>
          <w:bCs/>
          <w:sz w:val="24"/>
          <w:szCs w:val="24"/>
        </w:rPr>
        <w:t>法定代表人证明书</w:t>
      </w:r>
    </w:p>
    <w:p>
      <w:pPr>
        <w:tabs>
          <w:tab w:val="left" w:pos="7245"/>
        </w:tabs>
        <w:spacing w:line="360" w:lineRule="auto"/>
        <w:ind w:right="105"/>
        <w:jc w:val="right"/>
        <w:rPr>
          <w:rFonts w:ascii="宋体" w:hAnsi="宋体"/>
          <w:sz w:val="24"/>
          <w:szCs w:val="24"/>
        </w:rPr>
      </w:pPr>
      <w:r>
        <w:rPr>
          <w:rFonts w:hint="eastAsia" w:ascii="宋体" w:hAnsi="宋体"/>
          <w:sz w:val="24"/>
          <w:szCs w:val="24"/>
        </w:rPr>
        <w:t>（　 ）第　号</w:t>
      </w:r>
    </w:p>
    <w:p>
      <w:pPr>
        <w:pBdr>
          <w:top w:val="single" w:color="auto" w:sz="4" w:space="11"/>
          <w:left w:val="single" w:color="auto" w:sz="4" w:space="0"/>
          <w:bottom w:val="single" w:color="auto" w:sz="4" w:space="1"/>
          <w:right w:val="single" w:color="auto" w:sz="4" w:space="0"/>
        </w:pBdr>
        <w:spacing w:before="120" w:beforeLines="50" w:line="360" w:lineRule="auto"/>
        <w:ind w:left="735" w:leftChars="350" w:firstLine="688" w:firstLineChars="287"/>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rPr>
      </w:pPr>
      <w:r>
        <w:rPr>
          <w:rFonts w:hint="eastAsia" w:ascii="宋体" w:hAnsi="宋体"/>
          <w:sz w:val="24"/>
          <w:szCs w:val="24"/>
        </w:rPr>
        <w:t>特此证明。</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120" w:firstLineChars="50"/>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firstLine="600" w:firstLineChars="250"/>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pBdr>
          <w:top w:val="single" w:color="auto" w:sz="4" w:space="11"/>
          <w:left w:val="single" w:color="auto" w:sz="4" w:space="0"/>
          <w:bottom w:val="single" w:color="auto" w:sz="4" w:space="1"/>
          <w:right w:val="single" w:color="auto" w:sz="4" w:space="0"/>
        </w:pBdr>
        <w:snapToGrid w:val="0"/>
        <w:spacing w:before="50" w:line="360" w:lineRule="auto"/>
        <w:ind w:left="735" w:leftChars="350"/>
        <w:rPr>
          <w:rFonts w:ascii="宋体" w:hAnsi="宋体"/>
          <w:sz w:val="24"/>
          <w:szCs w:val="24"/>
        </w:rPr>
      </w:pPr>
      <w:r>
        <w:rPr>
          <w:rFonts w:hint="eastAsia" w:ascii="宋体" w:hAnsi="宋体"/>
          <w:sz w:val="24"/>
          <w:szCs w:val="24"/>
        </w:rPr>
        <w:t>　　　　　　　　　　　　　　　　            单位：　（盖章）</w:t>
      </w:r>
    </w:p>
    <w:p>
      <w:pPr>
        <w:pStyle w:val="5"/>
        <w:pBdr>
          <w:top w:val="single" w:color="auto" w:sz="4" w:space="11"/>
          <w:left w:val="single" w:color="auto" w:sz="4" w:space="0"/>
          <w:bottom w:val="single" w:color="auto" w:sz="4" w:space="1"/>
          <w:right w:val="single" w:color="auto" w:sz="4" w:space="0"/>
        </w:pBdr>
        <w:spacing w:before="50" w:line="360" w:lineRule="auto"/>
        <w:ind w:left="735" w:leftChars="350"/>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spacing w:line="360" w:lineRule="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spacing w:line="360" w:lineRule="auto"/>
        <w:rPr>
          <w:rFonts w:ascii="宋体" w:hAnsi="宋体"/>
          <w:sz w:val="24"/>
          <w:szCs w:val="24"/>
        </w:rPr>
      </w:pPr>
    </w:p>
    <w:p>
      <w:pPr>
        <w:pStyle w:val="5"/>
        <w:spacing w:line="360" w:lineRule="auto"/>
        <w:jc w:val="center"/>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spacing w:line="360" w:lineRule="auto"/>
        <w:rPr>
          <w:rFonts w:hAnsi="宋体"/>
          <w:sz w:val="24"/>
          <w:szCs w:val="24"/>
        </w:rPr>
      </w:pPr>
    </w:p>
    <w:p>
      <w:pPr>
        <w:widowControl/>
        <w:jc w:val="left"/>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spacing w:line="360" w:lineRule="auto"/>
        <w:jc w:val="center"/>
        <w:rPr>
          <w:rFonts w:hAnsi="宋体"/>
          <w:bCs/>
          <w:sz w:val="24"/>
          <w:szCs w:val="24"/>
        </w:rPr>
      </w:pPr>
      <w:r>
        <w:rPr>
          <w:rFonts w:hAnsi="宋体"/>
          <w:bCs/>
          <w:sz w:val="24"/>
          <w:szCs w:val="24"/>
        </w:rPr>
        <w:t>授权委托证明书</w:t>
      </w:r>
      <w:bookmarkEnd w:id="1"/>
    </w:p>
    <w:p>
      <w:pPr>
        <w:tabs>
          <w:tab w:val="left" w:pos="8820"/>
        </w:tabs>
        <w:spacing w:line="360" w:lineRule="auto"/>
        <w:jc w:val="center"/>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spacing w:before="120" w:beforeLines="50" w:line="360" w:lineRule="auto"/>
              <w:ind w:firstLine="600" w:firstLineChars="250"/>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spacing w:before="120" w:beforeLines="50" w:line="360" w:lineRule="auto"/>
              <w:rPr>
                <w:rFonts w:ascii="宋体" w:hAnsi="宋体"/>
                <w:sz w:val="24"/>
                <w:szCs w:val="24"/>
                <w:u w:val="single"/>
              </w:rPr>
            </w:pPr>
            <w:r>
              <w:rPr>
                <w:rFonts w:hint="eastAsia" w:ascii="宋体" w:hAnsi="宋体"/>
                <w:sz w:val="24"/>
                <w:szCs w:val="24"/>
                <w:u w:val="single"/>
              </w:rPr>
              <w:t xml:space="preserve">                                                                       </w:t>
            </w:r>
          </w:p>
          <w:p>
            <w:pPr>
              <w:spacing w:before="120" w:beforeLines="50" w:line="360" w:lineRule="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rPr>
            </w:pPr>
          </w:p>
          <w:p>
            <w:pPr>
              <w:snapToGrid w:val="0"/>
              <w:spacing w:line="360" w:lineRule="auto"/>
              <w:ind w:left="521" w:leftChars="248"/>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snapToGrid w:val="0"/>
              <w:spacing w:line="360" w:lineRule="auto"/>
              <w:ind w:left="521" w:leftChars="248"/>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snapToGrid w:val="0"/>
              <w:spacing w:line="360" w:lineRule="auto"/>
              <w:ind w:left="521" w:leftChars="248"/>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snapToGrid w:val="0"/>
              <w:spacing w:line="360" w:lineRule="auto"/>
              <w:ind w:firstLine="5040" w:firstLineChars="2100"/>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spacing w:line="360" w:lineRule="auto"/>
        <w:rPr>
          <w:rFonts w:ascii="宋体" w:hAnsi="宋体"/>
          <w:sz w:val="24"/>
          <w:szCs w:val="24"/>
        </w:rPr>
      </w:pPr>
      <w:r>
        <w:rPr>
          <w:rFonts w:ascii="宋体" w:hAnsi="宋体"/>
          <w:sz w:val="24"/>
          <w:szCs w:val="24"/>
        </w:rPr>
        <w:t>注：法定代表人授权委托书也可以采用工商部分统一印制的格式。</w:t>
      </w: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hint="eastAsia" w:ascii="宋体" w:hAnsi="宋体" w:cs="宋体"/>
          <w:b/>
          <w:bCs/>
          <w:sz w:val="24"/>
        </w:rPr>
      </w:pPr>
    </w:p>
    <w:p>
      <w:pPr>
        <w:widowControl/>
        <w:jc w:val="left"/>
        <w:rPr>
          <w:rFonts w:ascii="宋体" w:hAnsi="宋体"/>
          <w:bCs/>
          <w:sz w:val="32"/>
          <w:szCs w:val="32"/>
        </w:rPr>
      </w:pPr>
      <w:r>
        <w:rPr>
          <w:rFonts w:hint="eastAsia" w:ascii="宋体" w:hAnsi="宋体" w:cs="宋体"/>
          <w:b/>
          <w:bCs/>
          <w:sz w:val="24"/>
        </w:rPr>
        <w:t>格式4：询比响应承诺书</w:t>
      </w:r>
    </w:p>
    <w:p>
      <w:pPr>
        <w:adjustRightInd w:val="0"/>
        <w:snapToGrid w:val="0"/>
        <w:spacing w:line="360" w:lineRule="auto"/>
        <w:jc w:val="center"/>
        <w:rPr>
          <w:rFonts w:ascii="宋体" w:hAnsi="宋体"/>
          <w:sz w:val="32"/>
          <w:szCs w:val="32"/>
        </w:rPr>
      </w:pPr>
      <w:r>
        <w:rPr>
          <w:rFonts w:hint="eastAsia" w:ascii="宋体" w:hAnsi="宋体"/>
          <w:bCs/>
          <w:sz w:val="32"/>
          <w:szCs w:val="32"/>
        </w:rPr>
        <w:t>询比响应承诺书</w:t>
      </w:r>
    </w:p>
    <w:p>
      <w:pPr>
        <w:adjustRightInd w:val="0"/>
        <w:snapToGrid w:val="0"/>
        <w:spacing w:line="360" w:lineRule="auto"/>
        <w:rPr>
          <w:rFonts w:ascii="宋体" w:hAnsi="宋体"/>
          <w:sz w:val="24"/>
        </w:rPr>
      </w:pPr>
    </w:p>
    <w:p>
      <w:pPr>
        <w:spacing w:line="360" w:lineRule="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spacing w:line="360" w:lineRule="auto"/>
        <w:ind w:firstLine="480" w:firstLineChars="200"/>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spacing w:line="360" w:lineRule="auto"/>
        <w:ind w:firstLine="480" w:firstLineChars="200"/>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spacing w:line="360" w:lineRule="auto"/>
        <w:ind w:firstLine="480" w:firstLineChars="200"/>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spacing w:line="360" w:lineRule="auto"/>
        <w:ind w:firstLine="480"/>
        <w:rPr>
          <w:rFonts w:ascii="宋体" w:hAnsi="宋体"/>
          <w:kern w:val="0"/>
          <w:sz w:val="24"/>
        </w:rPr>
      </w:pPr>
      <w:r>
        <w:rPr>
          <w:rFonts w:hint="eastAsia" w:ascii="宋体" w:hAnsi="宋体"/>
          <w:kern w:val="0"/>
          <w:sz w:val="24"/>
        </w:rPr>
        <w:t>3.本企业承诺非联合体报名和竞投。</w:t>
      </w:r>
    </w:p>
    <w:p>
      <w:pPr>
        <w:pStyle w:val="2"/>
        <w:spacing w:line="360" w:lineRule="auto"/>
        <w:ind w:firstLine="480"/>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spacing w:line="360" w:lineRule="auto"/>
        <w:ind w:firstLine="480" w:firstLineChars="200"/>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我方以上承诺若与事实不符，愿意承担由此而发生的一切后果并承担相应的法律责任。</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rPr>
          <w:rFonts w:ascii="宋体" w:hAnsi="宋体"/>
          <w:sz w:val="24"/>
        </w:rPr>
      </w:pPr>
    </w:p>
    <w:p>
      <w:pPr>
        <w:spacing w:line="360" w:lineRule="auto"/>
        <w:ind w:firstLine="540" w:firstLineChars="225"/>
        <w:rPr>
          <w:rFonts w:ascii="宋体" w:hAnsi="宋体"/>
          <w:sz w:val="24"/>
        </w:rPr>
      </w:pPr>
    </w:p>
    <w:p>
      <w:pPr>
        <w:adjustRightInd w:val="0"/>
        <w:snapToGrid w:val="0"/>
        <w:spacing w:line="360" w:lineRule="auto"/>
        <w:rPr>
          <w:rFonts w:ascii="宋体" w:hAnsi="宋体"/>
          <w:sz w:val="24"/>
        </w:rPr>
      </w:pPr>
      <w:r>
        <w:rPr>
          <w:rFonts w:hint="eastAsia" w:ascii="宋体" w:hAnsi="宋体"/>
          <w:sz w:val="24"/>
        </w:rPr>
        <w:t xml:space="preserve">                                      询比响应单位名称：</w:t>
      </w:r>
    </w:p>
    <w:p>
      <w:pPr>
        <w:adjustRightInd w:val="0"/>
        <w:snapToGrid w:val="0"/>
        <w:spacing w:line="360" w:lineRule="auto"/>
        <w:rPr>
          <w:rFonts w:ascii="宋体" w:hAnsi="宋体"/>
          <w:sz w:val="24"/>
        </w:rPr>
      </w:pPr>
      <w:r>
        <w:rPr>
          <w:rFonts w:hint="eastAsia" w:ascii="宋体" w:hAnsi="宋体"/>
          <w:sz w:val="24"/>
        </w:rPr>
        <w:t xml:space="preserve">                                                 （盖公章）</w:t>
      </w:r>
    </w:p>
    <w:p>
      <w:pPr>
        <w:pStyle w:val="5"/>
        <w:spacing w:line="360" w:lineRule="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spacing w:line="360" w:lineRule="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spacing w:line="360" w:lineRule="auto"/>
        <w:rPr>
          <w:rFonts w:ascii="宋体" w:hAnsi="宋体"/>
          <w:sz w:val="24"/>
        </w:rPr>
      </w:pPr>
    </w:p>
    <w:p>
      <w:pPr>
        <w:rPr>
          <w:rFonts w:ascii="宋体" w:hAnsi="Times New Roman" w:eastAsia="宋体" w:cs="Times New Roman"/>
          <w:szCs w:val="21"/>
        </w:rPr>
      </w:pPr>
    </w:p>
    <w:p>
      <w:pPr>
        <w:spacing w:line="580" w:lineRule="exact"/>
        <w:jc w:val="left"/>
        <w:rPr>
          <w:rFonts w:ascii="宋体" w:hAnsi="宋体" w:eastAsia="宋体" w:cs="Times New Roman"/>
          <w:color w:val="000000" w:themeColor="text1"/>
          <w:sz w:val="28"/>
          <w:szCs w:val="28"/>
          <w14:textFill>
            <w14:solidFill>
              <w14:schemeClr w14:val="tx1"/>
            </w14:solidFill>
          </w14:textFill>
        </w:rPr>
      </w:pPr>
    </w:p>
    <w:p/>
    <w:p>
      <w:pPr>
        <w:pageBreakBefore w:val="0"/>
        <w:kinsoku/>
        <w:overflowPunct/>
        <w:topLinePunct w:val="0"/>
        <w:autoSpaceDE/>
        <w:autoSpaceDN/>
        <w:bidi w:val="0"/>
        <w:spacing w:line="560" w:lineRule="exact"/>
        <w:textAlignment w:val="auto"/>
        <w:rPr>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2A7EA"/>
    <w:multiLevelType w:val="singleLevel"/>
    <w:tmpl w:val="5162A7EA"/>
    <w:lvl w:ilvl="0" w:tentative="0">
      <w:start w:val="1"/>
      <w:numFmt w:val="decimal"/>
      <w:suff w:val="nothing"/>
      <w:lvlText w:val="（%1）"/>
      <w:lvlJc w:val="left"/>
    </w:lvl>
  </w:abstractNum>
  <w:abstractNum w:abstractNumId="1">
    <w:nsid w:val="5FC31CFC"/>
    <w:multiLevelType w:val="singleLevel"/>
    <w:tmpl w:val="5FC31C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0FEF6AC9"/>
    <w:rsid w:val="05997C6E"/>
    <w:rsid w:val="0F4869D7"/>
    <w:rsid w:val="0FEF6AC9"/>
    <w:rsid w:val="22007C76"/>
    <w:rsid w:val="26204010"/>
    <w:rsid w:val="33557771"/>
    <w:rsid w:val="4B3C4AFB"/>
    <w:rsid w:val="5D3C3B73"/>
    <w:rsid w:val="69DF2DDC"/>
    <w:rsid w:val="6AB93F75"/>
    <w:rsid w:val="73FF4194"/>
    <w:rsid w:val="75D8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 w:type="paragraph" w:customStyle="1" w:styleId="8">
    <w:name w:val="正文缩进1"/>
    <w:basedOn w:val="1"/>
    <w:qFormat/>
    <w:uiPriority w:val="0"/>
    <w:pPr>
      <w:ind w:firstLine="420" w:firstLineChars="200"/>
    </w:pPr>
    <w:rPr>
      <w:rFonts w:cs="Times New Roman"/>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2758</Words>
  <Characters>2998</Characters>
  <Lines>0</Lines>
  <Paragraphs>0</Paragraphs>
  <TotalTime>10</TotalTime>
  <ScaleCrop>false</ScaleCrop>
  <LinksUpToDate>false</LinksUpToDate>
  <CharactersWithSpaces>3939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cjy</cp:lastModifiedBy>
  <dcterms:modified xsi:type="dcterms:W3CDTF">2023-07-04T07:50:36Z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01ACD8355952483C884635A346648454_13</vt:lpwstr>
  </property>
</Properties>
</file>